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48505" w14:textId="277D5942" w:rsidR="00113B97" w:rsidRPr="00113B97" w:rsidRDefault="00113B97" w:rsidP="00113B97">
      <w:pPr>
        <w:widowControl/>
        <w:spacing w:before="100" w:beforeAutospacing="1" w:after="100" w:afterAutospacing="1"/>
        <w:jc w:val="center"/>
        <w:outlineLvl w:val="0"/>
        <w:rPr>
          <w:rFonts w:ascii="標楷體" w:eastAsia="標楷體" w:hAnsi="標楷體" w:cs="新細明體"/>
          <w:kern w:val="36"/>
          <w:szCs w:val="24"/>
        </w:rPr>
      </w:pPr>
      <w:r w:rsidRPr="00113B97">
        <w:rPr>
          <w:rFonts w:ascii="標楷體" w:eastAsia="標楷體" w:hAnsi="標楷體" w:cs="新細明體"/>
          <w:kern w:val="36"/>
          <w:szCs w:val="24"/>
        </w:rPr>
        <w:t>大仁科技大學</w:t>
      </w:r>
      <w:r w:rsidRPr="00113B97">
        <w:rPr>
          <w:rFonts w:ascii="標楷體" w:eastAsia="標楷體" w:hAnsi="標楷體" w:cs="新細明體"/>
          <w:kern w:val="36"/>
          <w:szCs w:val="24"/>
        </w:rPr>
        <w:br/>
      </w:r>
      <w:r w:rsidRPr="00113B97">
        <w:rPr>
          <w:rFonts w:ascii="標楷體" w:eastAsia="標楷體" w:hAnsi="標楷體" w:cs="新細明體"/>
          <w:kern w:val="36"/>
          <w:szCs w:val="24"/>
        </w:rPr>
        <w:t>消防安全科設置辦法</w:t>
      </w:r>
    </w:p>
    <w:p w14:paraId="02BFF5E6" w14:textId="77777777" w:rsidR="00113B97" w:rsidRPr="00113B97" w:rsidRDefault="00113B97" w:rsidP="00113B97">
      <w:pPr>
        <w:widowControl/>
        <w:spacing w:before="100" w:beforeAutospacing="1" w:after="100" w:afterAutospacing="1"/>
        <w:jc w:val="right"/>
        <w:rPr>
          <w:rFonts w:ascii="標楷體" w:eastAsia="標楷體" w:hAnsi="標楷體" w:cs="新細明體"/>
          <w:kern w:val="0"/>
          <w:sz w:val="20"/>
          <w:szCs w:val="20"/>
        </w:rPr>
      </w:pPr>
      <w:r w:rsidRPr="00113B97">
        <w:rPr>
          <w:rFonts w:ascii="標楷體" w:eastAsia="標楷體" w:hAnsi="標楷體" w:cs="新細明體"/>
          <w:kern w:val="0"/>
          <w:sz w:val="20"/>
          <w:szCs w:val="20"/>
        </w:rPr>
        <w:t>115.08.06 消防安全科</w:t>
      </w:r>
      <w:proofErr w:type="gramStart"/>
      <w:r w:rsidRPr="00113B97">
        <w:rPr>
          <w:rFonts w:ascii="標楷體" w:eastAsia="標楷體" w:hAnsi="標楷體" w:cs="新細明體"/>
          <w:kern w:val="0"/>
          <w:sz w:val="20"/>
          <w:szCs w:val="20"/>
        </w:rPr>
        <w:t>科務</w:t>
      </w:r>
      <w:proofErr w:type="gramEnd"/>
      <w:r w:rsidRPr="00113B97">
        <w:rPr>
          <w:rFonts w:ascii="標楷體" w:eastAsia="標楷體" w:hAnsi="標楷體" w:cs="新細明體"/>
          <w:kern w:val="0"/>
          <w:sz w:val="20"/>
          <w:szCs w:val="20"/>
        </w:rPr>
        <w:t>會議通過</w:t>
      </w:r>
    </w:p>
    <w:p w14:paraId="19492D4F" w14:textId="6ECE0ECC" w:rsidR="00113B97" w:rsidRPr="00113B97" w:rsidRDefault="00113B97" w:rsidP="00113B97">
      <w:pPr>
        <w:widowControl/>
        <w:spacing w:before="100" w:beforeAutospacing="1" w:after="100" w:afterAutospacing="1"/>
        <w:ind w:left="700" w:hangingChars="350" w:hanging="700"/>
        <w:rPr>
          <w:rFonts w:ascii="標楷體" w:eastAsia="標楷體" w:hAnsi="標楷體" w:cs="新細明體"/>
          <w:kern w:val="0"/>
          <w:sz w:val="20"/>
          <w:szCs w:val="20"/>
        </w:rPr>
      </w:pPr>
      <w:r w:rsidRPr="00113B97">
        <w:rPr>
          <w:rFonts w:ascii="標楷體" w:eastAsia="標楷體" w:hAnsi="標楷體" w:cs="新細明體"/>
          <w:kern w:val="0"/>
          <w:sz w:val="20"/>
          <w:szCs w:val="20"/>
        </w:rPr>
        <w:t>第一條</w:t>
      </w:r>
      <w:r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</w:t>
      </w:r>
      <w:r w:rsidRPr="00113B97">
        <w:rPr>
          <w:rFonts w:ascii="標楷體" w:eastAsia="標楷體" w:hAnsi="標楷體" w:cs="新細明體"/>
          <w:kern w:val="0"/>
          <w:sz w:val="20"/>
          <w:szCs w:val="20"/>
        </w:rPr>
        <w:t>為健全消防安全科組織運作，推動本科教學、研究、服務、招生及行政業務之發展，依據大仁科技大學組織規程第十九條規定，設置消防安全科（以下簡稱本科），並為有效規劃本科近、中、長程發展計畫，特訂定「大仁科技大學消防安全科設置辦法」（以下簡稱本辦法）。</w:t>
      </w:r>
    </w:p>
    <w:p w14:paraId="275BDE62" w14:textId="61A1A50A" w:rsidR="00113B97" w:rsidRPr="00113B97" w:rsidRDefault="00113B97" w:rsidP="00113B97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 w:val="20"/>
          <w:szCs w:val="20"/>
        </w:rPr>
      </w:pPr>
      <w:r w:rsidRPr="00113B97">
        <w:rPr>
          <w:rFonts w:ascii="標楷體" w:eastAsia="標楷體" w:hAnsi="標楷體" w:cs="新細明體"/>
          <w:kern w:val="0"/>
          <w:sz w:val="20"/>
          <w:szCs w:val="20"/>
        </w:rPr>
        <w:t>第二條</w:t>
      </w:r>
      <w:r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</w:t>
      </w:r>
      <w:r w:rsidRPr="00113B97">
        <w:rPr>
          <w:rFonts w:ascii="標楷體" w:eastAsia="標楷體" w:hAnsi="標楷體" w:cs="新細明體"/>
          <w:kern w:val="0"/>
          <w:sz w:val="20"/>
          <w:szCs w:val="20"/>
        </w:rPr>
        <w:t>本科置主任一人，綜理科</w:t>
      </w:r>
      <w:proofErr w:type="gramStart"/>
      <w:r w:rsidRPr="00113B97">
        <w:rPr>
          <w:rFonts w:ascii="標楷體" w:eastAsia="標楷體" w:hAnsi="標楷體" w:cs="新細明體"/>
          <w:kern w:val="0"/>
          <w:sz w:val="20"/>
          <w:szCs w:val="20"/>
        </w:rPr>
        <w:t>務</w:t>
      </w:r>
      <w:proofErr w:type="gramEnd"/>
      <w:r w:rsidRPr="00113B97">
        <w:rPr>
          <w:rFonts w:ascii="標楷體" w:eastAsia="標楷體" w:hAnsi="標楷體" w:cs="新細明體"/>
          <w:kern w:val="0"/>
          <w:sz w:val="20"/>
          <w:szCs w:val="20"/>
        </w:rPr>
        <w:t>；並得置行政助理若干人，協助辦理本科行政及相關業務。</w:t>
      </w:r>
    </w:p>
    <w:p w14:paraId="0A6F264E" w14:textId="2AA2D17E" w:rsidR="00113B97" w:rsidRPr="00113B97" w:rsidRDefault="00113B97" w:rsidP="00113B97">
      <w:pPr>
        <w:widowControl/>
        <w:spacing w:before="100" w:beforeAutospacing="1" w:after="100" w:afterAutospacing="1"/>
        <w:ind w:left="700" w:hangingChars="350" w:hanging="700"/>
        <w:rPr>
          <w:rFonts w:ascii="標楷體" w:eastAsia="標楷體" w:hAnsi="標楷體" w:cs="新細明體"/>
          <w:kern w:val="0"/>
          <w:sz w:val="20"/>
          <w:szCs w:val="20"/>
        </w:rPr>
      </w:pPr>
      <w:r w:rsidRPr="00113B97">
        <w:rPr>
          <w:rFonts w:ascii="標楷體" w:eastAsia="標楷體" w:hAnsi="標楷體" w:cs="新細明體"/>
          <w:kern w:val="0"/>
          <w:sz w:val="20"/>
          <w:szCs w:val="20"/>
        </w:rPr>
        <w:t>第三條</w:t>
      </w:r>
      <w:r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</w:t>
      </w:r>
      <w:r w:rsidRPr="00113B97">
        <w:rPr>
          <w:rFonts w:ascii="標楷體" w:eastAsia="標楷體" w:hAnsi="標楷體" w:cs="新細明體"/>
          <w:kern w:val="0"/>
          <w:sz w:val="20"/>
          <w:szCs w:val="20"/>
        </w:rPr>
        <w:t>本科設科</w:t>
      </w:r>
      <w:proofErr w:type="gramStart"/>
      <w:r w:rsidRPr="00113B97">
        <w:rPr>
          <w:rFonts w:ascii="標楷體" w:eastAsia="標楷體" w:hAnsi="標楷體" w:cs="新細明體"/>
          <w:kern w:val="0"/>
          <w:sz w:val="20"/>
          <w:szCs w:val="20"/>
        </w:rPr>
        <w:t>務</w:t>
      </w:r>
      <w:proofErr w:type="gramEnd"/>
      <w:r w:rsidRPr="00113B97">
        <w:rPr>
          <w:rFonts w:ascii="標楷體" w:eastAsia="標楷體" w:hAnsi="標楷體" w:cs="新細明體"/>
          <w:kern w:val="0"/>
          <w:sz w:val="20"/>
          <w:szCs w:val="20"/>
        </w:rPr>
        <w:t>會議，由本科全體專任（專案）教師組成，審議本科除教師評審委員會職掌以外之重要事項。科</w:t>
      </w:r>
      <w:proofErr w:type="gramStart"/>
      <w:r w:rsidRPr="00113B97">
        <w:rPr>
          <w:rFonts w:ascii="標楷體" w:eastAsia="標楷體" w:hAnsi="標楷體" w:cs="新細明體"/>
          <w:kern w:val="0"/>
          <w:sz w:val="20"/>
          <w:szCs w:val="20"/>
        </w:rPr>
        <w:t>務</w:t>
      </w:r>
      <w:proofErr w:type="gramEnd"/>
      <w:r w:rsidRPr="00113B97">
        <w:rPr>
          <w:rFonts w:ascii="標楷體" w:eastAsia="標楷體" w:hAnsi="標楷體" w:cs="新細明體"/>
          <w:kern w:val="0"/>
          <w:sz w:val="20"/>
          <w:szCs w:val="20"/>
        </w:rPr>
        <w:t>會議每學期至少召開一次，必要時得召開臨時會議，並得視需要邀請學生代表或相關人員列席參加。</w:t>
      </w:r>
    </w:p>
    <w:p w14:paraId="651D2380" w14:textId="36791F40" w:rsidR="00113B97" w:rsidRPr="00113B97" w:rsidRDefault="00113B97" w:rsidP="00113B97">
      <w:pPr>
        <w:widowControl/>
        <w:spacing w:before="100" w:beforeAutospacing="1" w:after="100" w:afterAutospacing="1"/>
        <w:ind w:left="700" w:hangingChars="350" w:hanging="700"/>
        <w:rPr>
          <w:rFonts w:ascii="標楷體" w:eastAsia="標楷體" w:hAnsi="標楷體" w:cs="新細明體"/>
          <w:kern w:val="0"/>
          <w:sz w:val="20"/>
          <w:szCs w:val="20"/>
        </w:rPr>
      </w:pPr>
      <w:r w:rsidRPr="00113B97">
        <w:rPr>
          <w:rFonts w:ascii="標楷體" w:eastAsia="標楷體" w:hAnsi="標楷體" w:cs="新細明體"/>
          <w:kern w:val="0"/>
          <w:sz w:val="20"/>
          <w:szCs w:val="20"/>
        </w:rPr>
        <w:t>第四條</w:t>
      </w:r>
      <w:r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</w:t>
      </w:r>
      <w:r w:rsidRPr="00113B97">
        <w:rPr>
          <w:rFonts w:ascii="標楷體" w:eastAsia="標楷體" w:hAnsi="標楷體" w:cs="新細明體"/>
          <w:kern w:val="0"/>
          <w:sz w:val="20"/>
          <w:szCs w:val="20"/>
        </w:rPr>
        <w:t>本科設教師評審委員會，負責審議本科教師聘任、升等、續聘、解聘、停聘、</w:t>
      </w:r>
      <w:proofErr w:type="gramStart"/>
      <w:r w:rsidRPr="00113B97">
        <w:rPr>
          <w:rFonts w:ascii="標楷體" w:eastAsia="標楷體" w:hAnsi="標楷體" w:cs="新細明體"/>
          <w:kern w:val="0"/>
          <w:sz w:val="20"/>
          <w:szCs w:val="20"/>
        </w:rPr>
        <w:t>不</w:t>
      </w:r>
      <w:proofErr w:type="gramEnd"/>
      <w:r w:rsidRPr="00113B97">
        <w:rPr>
          <w:rFonts w:ascii="標楷體" w:eastAsia="標楷體" w:hAnsi="標楷體" w:cs="新細明體"/>
          <w:kern w:val="0"/>
          <w:sz w:val="20"/>
          <w:szCs w:val="20"/>
        </w:rPr>
        <w:t>續聘、學術研究及其他相關事項。教師評審委員之組成及相關事項，依本校及本科教師評審委員會設置要點辦理。</w:t>
      </w:r>
    </w:p>
    <w:p w14:paraId="29E7C2F0" w14:textId="08ADCAAF" w:rsidR="00113B97" w:rsidRPr="00113B97" w:rsidRDefault="00113B97" w:rsidP="00113B97">
      <w:pPr>
        <w:widowControl/>
        <w:spacing w:before="100" w:beforeAutospacing="1" w:after="100" w:afterAutospacing="1"/>
        <w:ind w:left="700" w:hangingChars="350" w:hanging="700"/>
        <w:rPr>
          <w:rFonts w:ascii="標楷體" w:eastAsia="標楷體" w:hAnsi="標楷體" w:cs="新細明體"/>
          <w:kern w:val="0"/>
          <w:sz w:val="20"/>
          <w:szCs w:val="20"/>
        </w:rPr>
      </w:pPr>
      <w:r w:rsidRPr="00113B97">
        <w:rPr>
          <w:rFonts w:ascii="標楷體" w:eastAsia="標楷體" w:hAnsi="標楷體" w:cs="新細明體"/>
          <w:kern w:val="0"/>
          <w:sz w:val="20"/>
          <w:szCs w:val="20"/>
        </w:rPr>
        <w:t>第五條</w:t>
      </w:r>
      <w:r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</w:t>
      </w:r>
      <w:r w:rsidRPr="00113B97">
        <w:rPr>
          <w:rFonts w:ascii="標楷體" w:eastAsia="標楷體" w:hAnsi="標楷體" w:cs="新細明體"/>
          <w:kern w:val="0"/>
          <w:sz w:val="20"/>
          <w:szCs w:val="20"/>
        </w:rPr>
        <w:t>本科得設科</w:t>
      </w:r>
      <w:proofErr w:type="gramStart"/>
      <w:r w:rsidRPr="00113B97">
        <w:rPr>
          <w:rFonts w:ascii="標楷體" w:eastAsia="標楷體" w:hAnsi="標楷體" w:cs="新細明體"/>
          <w:kern w:val="0"/>
          <w:sz w:val="20"/>
          <w:szCs w:val="20"/>
        </w:rPr>
        <w:t>務</w:t>
      </w:r>
      <w:proofErr w:type="gramEnd"/>
      <w:r w:rsidRPr="00113B97">
        <w:rPr>
          <w:rFonts w:ascii="標楷體" w:eastAsia="標楷體" w:hAnsi="標楷體" w:cs="新細明體"/>
          <w:kern w:val="0"/>
          <w:sz w:val="20"/>
          <w:szCs w:val="20"/>
        </w:rPr>
        <w:t>發展委員會，負責規劃本科近、中、長程發展計畫及推動相關發展事宜，其設置要點另訂定之。</w:t>
      </w:r>
    </w:p>
    <w:p w14:paraId="3B2E3812" w14:textId="48F7AF96" w:rsidR="00113B97" w:rsidRPr="00113B97" w:rsidRDefault="00113B97" w:rsidP="00113B97">
      <w:pPr>
        <w:widowControl/>
        <w:spacing w:before="100" w:beforeAutospacing="1" w:after="100" w:afterAutospacing="1"/>
        <w:ind w:left="700" w:hangingChars="350" w:hanging="700"/>
        <w:rPr>
          <w:rFonts w:ascii="標楷體" w:eastAsia="標楷體" w:hAnsi="標楷體" w:cs="新細明體"/>
          <w:kern w:val="0"/>
          <w:sz w:val="20"/>
          <w:szCs w:val="20"/>
        </w:rPr>
      </w:pPr>
      <w:r w:rsidRPr="00113B97">
        <w:rPr>
          <w:rFonts w:ascii="標楷體" w:eastAsia="標楷體" w:hAnsi="標楷體" w:cs="新細明體"/>
          <w:kern w:val="0"/>
          <w:sz w:val="20"/>
          <w:szCs w:val="20"/>
        </w:rPr>
        <w:t>第六條</w:t>
      </w:r>
      <w:r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</w:t>
      </w:r>
      <w:r w:rsidRPr="00113B97">
        <w:rPr>
          <w:rFonts w:ascii="標楷體" w:eastAsia="標楷體" w:hAnsi="標楷體" w:cs="新細明體"/>
          <w:kern w:val="0"/>
          <w:sz w:val="20"/>
          <w:szCs w:val="20"/>
        </w:rPr>
        <w:t>本科得設招生委員會，負責規劃、推動及檢討本科各學制招生相關事宜，其設置要點另訂定之。</w:t>
      </w:r>
    </w:p>
    <w:p w14:paraId="7729DDEE" w14:textId="129B509F" w:rsidR="00113B97" w:rsidRPr="00113B97" w:rsidRDefault="00113B97" w:rsidP="00113B97">
      <w:pPr>
        <w:widowControl/>
        <w:spacing w:before="100" w:beforeAutospacing="1" w:after="100" w:afterAutospacing="1"/>
        <w:ind w:left="700" w:hangingChars="350" w:hanging="700"/>
        <w:rPr>
          <w:rFonts w:ascii="標楷體" w:eastAsia="標楷體" w:hAnsi="標楷體" w:cs="新細明體"/>
          <w:kern w:val="0"/>
          <w:sz w:val="20"/>
          <w:szCs w:val="20"/>
        </w:rPr>
      </w:pPr>
      <w:r w:rsidRPr="00113B97">
        <w:rPr>
          <w:rFonts w:ascii="標楷體" w:eastAsia="標楷體" w:hAnsi="標楷體" w:cs="新細明體"/>
          <w:kern w:val="0"/>
          <w:sz w:val="20"/>
          <w:szCs w:val="20"/>
        </w:rPr>
        <w:t>第七條</w:t>
      </w:r>
      <w:r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</w:t>
      </w:r>
      <w:r w:rsidRPr="00113B97">
        <w:rPr>
          <w:rFonts w:ascii="標楷體" w:eastAsia="標楷體" w:hAnsi="標楷體" w:cs="新細明體"/>
          <w:kern w:val="0"/>
          <w:sz w:val="20"/>
          <w:szCs w:val="20"/>
        </w:rPr>
        <w:t>本科得設課程委員會，負責本科課程規劃、課程發展、教學品質及相關教學事務之</w:t>
      </w:r>
      <w:proofErr w:type="gramStart"/>
      <w:r w:rsidRPr="00113B97">
        <w:rPr>
          <w:rFonts w:ascii="標楷體" w:eastAsia="標楷體" w:hAnsi="標楷體" w:cs="新細明體"/>
          <w:kern w:val="0"/>
          <w:sz w:val="20"/>
          <w:szCs w:val="20"/>
        </w:rPr>
        <w:t>研</w:t>
      </w:r>
      <w:proofErr w:type="gramEnd"/>
      <w:r w:rsidRPr="00113B97">
        <w:rPr>
          <w:rFonts w:ascii="標楷體" w:eastAsia="標楷體" w:hAnsi="標楷體" w:cs="新細明體"/>
          <w:kern w:val="0"/>
          <w:sz w:val="20"/>
          <w:szCs w:val="20"/>
        </w:rPr>
        <w:t>議，其設置要點另訂定之。</w:t>
      </w:r>
    </w:p>
    <w:p w14:paraId="1C33FA09" w14:textId="0D3CA257" w:rsidR="00113B97" w:rsidRPr="00113B97" w:rsidRDefault="00113B97" w:rsidP="00113B97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 w:val="20"/>
          <w:szCs w:val="20"/>
        </w:rPr>
      </w:pPr>
      <w:r w:rsidRPr="00113B97">
        <w:rPr>
          <w:rFonts w:ascii="標楷體" w:eastAsia="標楷體" w:hAnsi="標楷體" w:cs="新細明體"/>
          <w:kern w:val="0"/>
          <w:sz w:val="20"/>
          <w:szCs w:val="20"/>
        </w:rPr>
        <w:t>第八條</w:t>
      </w:r>
      <w:r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</w:t>
      </w:r>
      <w:r w:rsidRPr="00113B97">
        <w:rPr>
          <w:rFonts w:ascii="標楷體" w:eastAsia="標楷體" w:hAnsi="標楷體" w:cs="新細明體"/>
          <w:kern w:val="0"/>
          <w:sz w:val="20"/>
          <w:szCs w:val="20"/>
        </w:rPr>
        <w:t>本辦法經科務會議通過後公布施行，修正時亦同。</w:t>
      </w:r>
    </w:p>
    <w:p w14:paraId="24349147" w14:textId="77777777" w:rsidR="00C809AA" w:rsidRPr="00113B97" w:rsidRDefault="00C809AA"/>
    <w:sectPr w:rsidR="00C809AA" w:rsidRPr="00113B9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B97"/>
    <w:rsid w:val="00113B97"/>
    <w:rsid w:val="004633EB"/>
    <w:rsid w:val="009D23E8"/>
    <w:rsid w:val="00C809AA"/>
    <w:rsid w:val="00F8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1D7E1"/>
  <w15:chartTrackingRefBased/>
  <w15:docId w15:val="{CF23B4F3-01D5-4C37-AEFF-4A682C9CF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113B97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13B97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113B9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113B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9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其鈞 謝</dc:creator>
  <cp:keywords/>
  <dc:description/>
  <cp:lastModifiedBy>其鈞 謝</cp:lastModifiedBy>
  <cp:revision>1</cp:revision>
  <dcterms:created xsi:type="dcterms:W3CDTF">2026-08-04T03:26:00Z</dcterms:created>
  <dcterms:modified xsi:type="dcterms:W3CDTF">2026-08-04T03:31:00Z</dcterms:modified>
</cp:coreProperties>
</file>