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C0B7" w14:textId="77777777" w:rsidR="009D3F9F" w:rsidRPr="005A0B56" w:rsidRDefault="005A0B56" w:rsidP="00E47317">
      <w:pPr>
        <w:spacing w:line="423" w:lineRule="exact"/>
        <w:ind w:right="1"/>
        <w:jc w:val="center"/>
        <w:rPr>
          <w:rFonts w:ascii="標楷體" w:eastAsia="標楷體" w:hAnsi="標楷體"/>
          <w:sz w:val="32"/>
        </w:rPr>
      </w:pPr>
      <w:r w:rsidRPr="005A0B56">
        <w:rPr>
          <w:rFonts w:ascii="標楷體" w:eastAsia="標楷體" w:hAnsi="標楷體"/>
          <w:spacing w:val="-4"/>
          <w:sz w:val="32"/>
        </w:rPr>
        <w:t>大仁科技大學</w:t>
      </w:r>
    </w:p>
    <w:p w14:paraId="6CA7E892" w14:textId="612BA517" w:rsidR="009D3F9F" w:rsidRPr="005A0B56" w:rsidRDefault="005A0B56">
      <w:pPr>
        <w:spacing w:line="436" w:lineRule="exact"/>
        <w:ind w:right="2"/>
        <w:jc w:val="center"/>
        <w:rPr>
          <w:rFonts w:ascii="標楷體" w:eastAsia="標楷體" w:hAnsi="標楷體"/>
          <w:sz w:val="28"/>
        </w:rPr>
      </w:pPr>
      <w:r w:rsidRPr="005A0B56">
        <w:rPr>
          <w:rFonts w:ascii="標楷體" w:eastAsia="標楷體" w:hAnsi="標楷體"/>
          <w:spacing w:val="-3"/>
          <w:sz w:val="28"/>
        </w:rPr>
        <w:t>消防安全</w:t>
      </w:r>
      <w:r w:rsidR="00E47317" w:rsidRPr="005A0B56">
        <w:rPr>
          <w:rFonts w:ascii="標楷體" w:eastAsia="標楷體" w:hAnsi="標楷體"/>
          <w:spacing w:val="-3"/>
          <w:sz w:val="28"/>
        </w:rPr>
        <w:t>科</w:t>
      </w:r>
      <w:r w:rsidRPr="005A0B56">
        <w:rPr>
          <w:rFonts w:ascii="標楷體" w:eastAsia="標楷體" w:hAnsi="標楷體"/>
          <w:spacing w:val="-3"/>
          <w:sz w:val="28"/>
        </w:rPr>
        <w:t>教師評審委員會設置</w:t>
      </w:r>
      <w:r w:rsidR="00C362C5" w:rsidRPr="006C1982">
        <w:rPr>
          <w:rFonts w:ascii="標楷體" w:eastAsia="標楷體" w:hAnsi="標楷體" w:hint="eastAsia"/>
          <w:color w:val="000000" w:themeColor="text1"/>
          <w:spacing w:val="-3"/>
          <w:sz w:val="28"/>
        </w:rPr>
        <w:t>要點</w:t>
      </w:r>
    </w:p>
    <w:p w14:paraId="00921CCF" w14:textId="04D919E0" w:rsidR="009D3F9F" w:rsidRDefault="005A0B56">
      <w:pPr>
        <w:spacing w:before="141" w:line="313" w:lineRule="exact"/>
        <w:ind w:right="139"/>
        <w:jc w:val="right"/>
        <w:rPr>
          <w:rFonts w:ascii="標楷體" w:eastAsia="標楷體" w:hAnsi="標楷體"/>
          <w:spacing w:val="-3"/>
          <w:sz w:val="20"/>
        </w:rPr>
      </w:pPr>
      <w:r w:rsidRPr="005A0B56">
        <w:rPr>
          <w:rFonts w:ascii="標楷體" w:eastAsia="標楷體" w:hAnsi="標楷體"/>
          <w:spacing w:val="-2"/>
          <w:sz w:val="20"/>
        </w:rPr>
        <w:t>11</w:t>
      </w:r>
      <w:r w:rsidR="00E47317" w:rsidRPr="005A0B56">
        <w:rPr>
          <w:rFonts w:ascii="標楷體" w:eastAsia="標楷體" w:hAnsi="標楷體" w:hint="eastAsia"/>
          <w:spacing w:val="-2"/>
          <w:sz w:val="20"/>
        </w:rPr>
        <w:t>4</w:t>
      </w:r>
      <w:r w:rsidRPr="005A0B56">
        <w:rPr>
          <w:rFonts w:ascii="標楷體" w:eastAsia="標楷體" w:hAnsi="標楷體"/>
          <w:spacing w:val="-2"/>
          <w:sz w:val="20"/>
        </w:rPr>
        <w:t>.</w:t>
      </w:r>
      <w:r w:rsidR="00BA347F">
        <w:rPr>
          <w:rFonts w:ascii="標楷體" w:eastAsia="標楷體" w:hAnsi="標楷體"/>
          <w:spacing w:val="-2"/>
          <w:sz w:val="20"/>
        </w:rPr>
        <w:t>10</w:t>
      </w:r>
      <w:r w:rsidRPr="005A0B56">
        <w:rPr>
          <w:rFonts w:ascii="標楷體" w:eastAsia="標楷體" w:hAnsi="標楷體"/>
          <w:spacing w:val="-2"/>
          <w:sz w:val="20"/>
        </w:rPr>
        <w:t>.</w:t>
      </w:r>
      <w:r w:rsidR="00BA347F">
        <w:rPr>
          <w:rFonts w:ascii="標楷體" w:eastAsia="標楷體" w:hAnsi="標楷體"/>
          <w:spacing w:val="-2"/>
          <w:sz w:val="20"/>
        </w:rPr>
        <w:t xml:space="preserve">20 </w:t>
      </w:r>
      <w:r w:rsidR="00E47317" w:rsidRPr="005A0B56">
        <w:rPr>
          <w:rFonts w:ascii="標楷體" w:eastAsia="標楷體" w:hAnsi="標楷體" w:hint="eastAsia"/>
          <w:spacing w:val="-2"/>
          <w:sz w:val="20"/>
        </w:rPr>
        <w:t>科</w:t>
      </w:r>
      <w:r w:rsidRPr="005A0B56">
        <w:rPr>
          <w:rFonts w:ascii="標楷體" w:eastAsia="標楷體" w:hAnsi="標楷體"/>
          <w:spacing w:val="-3"/>
          <w:sz w:val="20"/>
        </w:rPr>
        <w:t>會議通過</w:t>
      </w:r>
    </w:p>
    <w:p w14:paraId="7BB3C561" w14:textId="6E0EDCAC" w:rsidR="00C320AF" w:rsidRPr="00C320AF" w:rsidRDefault="00C320AF" w:rsidP="00C320AF">
      <w:pPr>
        <w:autoSpaceDE/>
        <w:autoSpaceDN/>
        <w:ind w:leftChars="2244" w:left="4937"/>
        <w:jc w:val="both"/>
        <w:rPr>
          <w:rFonts w:ascii="Times New Roman" w:eastAsia="標楷體" w:hAnsi="Times New Roman" w:cs="Times New Roman"/>
          <w:kern w:val="2"/>
          <w:sz w:val="20"/>
          <w:szCs w:val="20"/>
        </w:rPr>
      </w:pPr>
      <w:r>
        <w:rPr>
          <w:rFonts w:ascii="Times New Roman" w:eastAsia="標楷體" w:hAnsi="Times New Roman" w:cs="Times New Roman" w:hint="eastAsia"/>
          <w:kern w:val="2"/>
          <w:sz w:val="20"/>
          <w:szCs w:val="20"/>
        </w:rPr>
        <w:t xml:space="preserve">                                                      </w:t>
      </w:r>
      <w:r w:rsidRPr="00C320AF">
        <w:rPr>
          <w:rFonts w:ascii="Times New Roman" w:eastAsia="標楷體" w:hAnsi="Times New Roman" w:cs="Times New Roman"/>
          <w:kern w:val="2"/>
          <w:sz w:val="20"/>
          <w:szCs w:val="20"/>
        </w:rPr>
        <w:t>114.</w:t>
      </w:r>
      <w:r w:rsidR="006C1982">
        <w:rPr>
          <w:rFonts w:ascii="Times New Roman" w:eastAsia="標楷體" w:hAnsi="Times New Roman" w:cs="Times New Roman" w:hint="eastAsia"/>
          <w:kern w:val="2"/>
          <w:sz w:val="20"/>
          <w:szCs w:val="20"/>
        </w:rPr>
        <w:t>11</w:t>
      </w:r>
      <w:r w:rsidRPr="00C320AF">
        <w:rPr>
          <w:rFonts w:ascii="Times New Roman" w:eastAsia="標楷體" w:hAnsi="Times New Roman" w:cs="Times New Roman"/>
          <w:kern w:val="2"/>
          <w:sz w:val="20"/>
          <w:szCs w:val="20"/>
        </w:rPr>
        <w:t>.</w:t>
      </w:r>
      <w:r w:rsidR="006C1982">
        <w:rPr>
          <w:rFonts w:ascii="Times New Roman" w:eastAsia="標楷體" w:hAnsi="Times New Roman" w:cs="Times New Roman" w:hint="eastAsia"/>
          <w:kern w:val="2"/>
          <w:sz w:val="20"/>
          <w:szCs w:val="20"/>
        </w:rPr>
        <w:t>05</w:t>
      </w:r>
      <w:r w:rsidRPr="00C320AF">
        <w:rPr>
          <w:rFonts w:ascii="Times New Roman" w:eastAsia="標楷體" w:hAnsi="Times New Roman" w:cs="Times New Roman" w:hint="eastAsia"/>
          <w:kern w:val="2"/>
          <w:sz w:val="20"/>
          <w:szCs w:val="20"/>
        </w:rPr>
        <w:t>院教評會通過</w:t>
      </w:r>
    </w:p>
    <w:p w14:paraId="3AA812A6" w14:textId="2A87E649" w:rsidR="00C320AF" w:rsidRPr="00C320AF" w:rsidRDefault="00C320AF" w:rsidP="00C320AF">
      <w:pPr>
        <w:autoSpaceDE/>
        <w:autoSpaceDN/>
        <w:ind w:leftChars="2244" w:left="4937"/>
        <w:jc w:val="both"/>
        <w:rPr>
          <w:rFonts w:ascii="Times New Roman" w:eastAsia="標楷體" w:hAnsi="Times New Roman" w:cs="Times New Roman"/>
          <w:kern w:val="2"/>
          <w:sz w:val="20"/>
          <w:szCs w:val="20"/>
        </w:rPr>
      </w:pPr>
      <w:r>
        <w:rPr>
          <w:rFonts w:ascii="Times New Roman" w:eastAsia="標楷體" w:hAnsi="Times New Roman" w:cs="Times New Roman" w:hint="eastAsia"/>
          <w:kern w:val="2"/>
          <w:sz w:val="20"/>
          <w:szCs w:val="20"/>
        </w:rPr>
        <w:t xml:space="preserve">                                                      </w:t>
      </w:r>
      <w:r w:rsidRPr="00C320AF">
        <w:rPr>
          <w:rFonts w:ascii="Times New Roman" w:eastAsia="標楷體" w:hAnsi="Times New Roman" w:cs="Times New Roman"/>
          <w:kern w:val="2"/>
          <w:sz w:val="20"/>
          <w:szCs w:val="20"/>
        </w:rPr>
        <w:t>114.XX.XX</w:t>
      </w:r>
      <w:r w:rsidRPr="00C320AF">
        <w:rPr>
          <w:rFonts w:ascii="Times New Roman" w:eastAsia="標楷體" w:hAnsi="Times New Roman" w:cs="Times New Roman" w:hint="eastAsia"/>
          <w:kern w:val="2"/>
          <w:sz w:val="20"/>
          <w:szCs w:val="20"/>
        </w:rPr>
        <w:t>校教評會通過</w:t>
      </w:r>
    </w:p>
    <w:p w14:paraId="5F131FB1" w14:textId="77777777" w:rsidR="00C320AF" w:rsidRPr="00C320AF" w:rsidRDefault="00C320AF">
      <w:pPr>
        <w:spacing w:before="141" w:line="313" w:lineRule="exact"/>
        <w:ind w:right="139"/>
        <w:jc w:val="right"/>
        <w:rPr>
          <w:rFonts w:ascii="標楷體" w:eastAsia="標楷體" w:hAnsi="標楷體"/>
          <w:sz w:val="20"/>
        </w:rPr>
      </w:pPr>
    </w:p>
    <w:p w14:paraId="0067D6BE" w14:textId="1EFAFA56" w:rsidR="009D3F9F" w:rsidRPr="006C1982" w:rsidRDefault="005A0B56" w:rsidP="00E47317">
      <w:pPr>
        <w:pStyle w:val="a3"/>
        <w:spacing w:before="320" w:line="276" w:lineRule="auto"/>
        <w:ind w:right="136" w:hanging="961"/>
        <w:jc w:val="both"/>
        <w:rPr>
          <w:rFonts w:ascii="標楷體" w:eastAsia="標楷體" w:hAnsi="標楷體"/>
          <w:color w:val="000000" w:themeColor="text1"/>
          <w:u w:val="none"/>
        </w:rPr>
      </w:pPr>
      <w:r w:rsidRPr="006C1982">
        <w:rPr>
          <w:rFonts w:ascii="標楷體" w:eastAsia="標楷體" w:hAnsi="標楷體"/>
          <w:color w:val="000000" w:themeColor="text1"/>
          <w:spacing w:val="-6"/>
          <w:u w:val="none"/>
        </w:rPr>
        <w:t>一</w:t>
      </w:r>
      <w:r w:rsidR="00C362C5"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spacing w:val="-6"/>
          <w:u w:val="none"/>
        </w:rPr>
        <w:t>依據</w:t>
      </w:r>
      <w:r w:rsidR="00C362C5" w:rsidRPr="006C1982">
        <w:rPr>
          <w:rFonts w:ascii="標楷體" w:eastAsia="標楷體" w:hAnsi="標楷體" w:hint="eastAsia"/>
          <w:color w:val="000000" w:themeColor="text1"/>
          <w:spacing w:val="-6"/>
          <w:u w:val="none"/>
        </w:rPr>
        <w:t>大仁科技大學(以下簡稱</w:t>
      </w:r>
      <w:r w:rsidRPr="006C1982">
        <w:rPr>
          <w:rFonts w:ascii="標楷體" w:eastAsia="標楷體" w:hAnsi="標楷體"/>
          <w:color w:val="000000" w:themeColor="text1"/>
          <w:spacing w:val="-6"/>
          <w:u w:val="none"/>
        </w:rPr>
        <w:t>本校</w:t>
      </w:r>
      <w:r w:rsidR="00C362C5"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spacing w:val="-6"/>
          <w:u w:val="none"/>
        </w:rPr>
        <w:t>「教師評審委員會設置辦法」，訂定消防安全</w:t>
      </w:r>
      <w:r w:rsidR="00E47317" w:rsidRPr="006C1982">
        <w:rPr>
          <w:rFonts w:ascii="標楷體" w:eastAsia="標楷體" w:hAnsi="標楷體" w:hint="eastAsia"/>
          <w:color w:val="000000" w:themeColor="text1"/>
          <w:spacing w:val="-6"/>
          <w:u w:val="none"/>
        </w:rPr>
        <w:t>科</w:t>
      </w:r>
      <w:r w:rsidRPr="006C1982">
        <w:rPr>
          <w:rFonts w:ascii="標楷體" w:eastAsia="標楷體" w:hAnsi="標楷體"/>
          <w:color w:val="000000" w:themeColor="text1"/>
          <w:w w:val="155"/>
          <w:u w:val="none"/>
        </w:rPr>
        <w:t>(</w:t>
      </w:r>
      <w:r w:rsidRPr="006C1982">
        <w:rPr>
          <w:rFonts w:ascii="標楷體" w:eastAsia="標楷體" w:hAnsi="標楷體"/>
          <w:color w:val="000000" w:themeColor="text1"/>
          <w:spacing w:val="-3"/>
          <w:u w:val="none"/>
        </w:rPr>
        <w:t>以下簡稱</w:t>
      </w:r>
      <w:r w:rsidRPr="006C1982">
        <w:rPr>
          <w:rFonts w:ascii="標楷體" w:eastAsia="標楷體" w:hAnsi="標楷體"/>
          <w:color w:val="000000" w:themeColor="text1"/>
          <w:spacing w:val="7"/>
          <w:u w:val="none"/>
        </w:rPr>
        <w:t>本</w:t>
      </w:r>
      <w:r w:rsidR="00E47317" w:rsidRPr="006C1982">
        <w:rPr>
          <w:rFonts w:ascii="標楷體" w:eastAsia="標楷體" w:hAnsi="標楷體" w:hint="eastAsia"/>
          <w:color w:val="000000" w:themeColor="text1"/>
          <w:spacing w:val="7"/>
          <w:u w:val="none"/>
        </w:rPr>
        <w:t>科</w:t>
      </w:r>
      <w:r w:rsidRPr="006C1982">
        <w:rPr>
          <w:rFonts w:ascii="標楷體" w:eastAsia="標楷體" w:hAnsi="標楷體"/>
          <w:color w:val="000000" w:themeColor="text1"/>
          <w:spacing w:val="9"/>
          <w:w w:val="155"/>
          <w:u w:val="none"/>
        </w:rPr>
        <w:t>)</w:t>
      </w:r>
      <w:r w:rsidRPr="006C1982">
        <w:rPr>
          <w:rFonts w:ascii="標楷體" w:eastAsia="標楷體" w:hAnsi="標楷體"/>
          <w:color w:val="000000" w:themeColor="text1"/>
          <w:spacing w:val="6"/>
          <w:u w:val="none"/>
        </w:rPr>
        <w:t>教師評審委員會</w:t>
      </w:r>
      <w:r w:rsidRPr="006C1982">
        <w:rPr>
          <w:rFonts w:ascii="標楷體" w:eastAsia="標楷體" w:hAnsi="標楷體"/>
          <w:color w:val="000000" w:themeColor="text1"/>
          <w:spacing w:val="7"/>
          <w:w w:val="155"/>
          <w:u w:val="none"/>
        </w:rPr>
        <w:t>(</w:t>
      </w:r>
      <w:r w:rsidRPr="006C1982">
        <w:rPr>
          <w:rFonts w:ascii="標楷體" w:eastAsia="標楷體" w:hAnsi="標楷體"/>
          <w:color w:val="000000" w:themeColor="text1"/>
          <w:spacing w:val="6"/>
          <w:u w:val="none"/>
        </w:rPr>
        <w:t>以下簡稱</w:t>
      </w:r>
      <w:r w:rsidR="00E47317" w:rsidRPr="006C1982">
        <w:rPr>
          <w:rFonts w:ascii="標楷體" w:eastAsia="標楷體" w:hAnsi="標楷體" w:hint="eastAsia"/>
          <w:color w:val="000000" w:themeColor="text1"/>
          <w:spacing w:val="6"/>
          <w:u w:val="none"/>
        </w:rPr>
        <w:t>科</w:t>
      </w:r>
      <w:r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9"/>
          <w:w w:val="155"/>
          <w:u w:val="none"/>
        </w:rPr>
        <w:t>)</w:t>
      </w:r>
      <w:r w:rsidRPr="006C1982">
        <w:rPr>
          <w:rFonts w:ascii="標楷體" w:eastAsia="標楷體" w:hAnsi="標楷體"/>
          <w:color w:val="000000" w:themeColor="text1"/>
          <w:spacing w:val="7"/>
          <w:u w:val="none"/>
        </w:rPr>
        <w:t>設置</w:t>
      </w:r>
      <w:r w:rsidR="00C362C5" w:rsidRPr="006C1982">
        <w:rPr>
          <w:rFonts w:ascii="標楷體" w:eastAsia="標楷體" w:hAnsi="標楷體"/>
          <w:color w:val="000000" w:themeColor="text1"/>
          <w:u w:val="none"/>
        </w:rPr>
        <w:t>要點</w:t>
      </w:r>
      <w:r w:rsidRPr="006C1982">
        <w:rPr>
          <w:rFonts w:ascii="標楷體" w:eastAsia="標楷體" w:hAnsi="標楷體"/>
          <w:color w:val="000000" w:themeColor="text1"/>
          <w:spacing w:val="7"/>
          <w:w w:val="155"/>
          <w:u w:val="none"/>
        </w:rPr>
        <w:t>(</w:t>
      </w:r>
      <w:r w:rsidRPr="006C1982">
        <w:rPr>
          <w:rFonts w:ascii="標楷體" w:eastAsia="標楷體" w:hAnsi="標楷體"/>
          <w:color w:val="000000" w:themeColor="text1"/>
          <w:spacing w:val="7"/>
          <w:u w:val="none"/>
        </w:rPr>
        <w:t>以下簡稱本</w:t>
      </w:r>
      <w:r w:rsidR="00C362C5" w:rsidRPr="006C1982">
        <w:rPr>
          <w:rFonts w:ascii="標楷體" w:eastAsia="標楷體" w:hAnsi="標楷體" w:hint="eastAsia"/>
          <w:color w:val="000000" w:themeColor="text1"/>
          <w:spacing w:val="7"/>
          <w:u w:val="none"/>
        </w:rPr>
        <w:t>要點</w:t>
      </w:r>
      <w:r w:rsidRPr="006C1982">
        <w:rPr>
          <w:rFonts w:ascii="標楷體" w:eastAsia="標楷體" w:hAnsi="標楷體"/>
          <w:color w:val="000000" w:themeColor="text1"/>
          <w:w w:val="155"/>
          <w:u w:val="none"/>
        </w:rPr>
        <w:t>)</w:t>
      </w:r>
      <w:r w:rsidRPr="006C1982">
        <w:rPr>
          <w:rFonts w:ascii="標楷體" w:eastAsia="標楷體" w:hAnsi="標楷體"/>
          <w:color w:val="000000" w:themeColor="text1"/>
          <w:u w:val="none"/>
        </w:rPr>
        <w:t>。</w:t>
      </w:r>
    </w:p>
    <w:p w14:paraId="2AA5EA94" w14:textId="3E00EC52" w:rsidR="00E47317" w:rsidRPr="006C1982" w:rsidRDefault="005A0B56" w:rsidP="00E47317">
      <w:pPr>
        <w:pStyle w:val="a3"/>
        <w:spacing w:line="276" w:lineRule="auto"/>
        <w:ind w:right="3418" w:hanging="961"/>
        <w:jc w:val="both"/>
        <w:rPr>
          <w:rFonts w:ascii="標楷體" w:eastAsia="標楷體" w:hAnsi="標楷體"/>
          <w:color w:val="000000" w:themeColor="text1"/>
          <w:u w:val="none"/>
        </w:rPr>
      </w:pPr>
      <w:r w:rsidRPr="006C1982">
        <w:rPr>
          <w:rFonts w:ascii="標楷體" w:eastAsia="標楷體" w:hAnsi="標楷體"/>
          <w:color w:val="000000" w:themeColor="text1"/>
          <w:spacing w:val="10"/>
          <w:u w:val="none"/>
        </w:rPr>
        <w:t>二</w:t>
      </w:r>
      <w:r w:rsidR="00C362C5" w:rsidRPr="006C1982">
        <w:rPr>
          <w:rFonts w:ascii="標楷體" w:eastAsia="標楷體" w:hAnsi="標楷體" w:hint="eastAsia"/>
          <w:color w:val="000000" w:themeColor="text1"/>
          <w:spacing w:val="-6"/>
          <w:u w:val="none"/>
        </w:rPr>
        <w:t>、</w:t>
      </w:r>
      <w:r w:rsidR="00E47317" w:rsidRPr="006C1982">
        <w:rPr>
          <w:rFonts w:ascii="標楷體" w:eastAsia="標楷體" w:hAnsi="標楷體" w:hint="eastAsia"/>
          <w:color w:val="000000" w:themeColor="text1"/>
          <w:spacing w:val="10"/>
          <w:u w:val="none"/>
        </w:rPr>
        <w:t>科</w:t>
      </w:r>
      <w:r w:rsidRPr="006C1982">
        <w:rPr>
          <w:rFonts w:ascii="標楷體" w:eastAsia="標楷體" w:hAnsi="標楷體"/>
          <w:color w:val="000000" w:themeColor="text1"/>
          <w:u w:val="none"/>
        </w:rPr>
        <w:t>教評會</w:t>
      </w:r>
      <w:r w:rsidRPr="006C1982">
        <w:rPr>
          <w:rFonts w:ascii="標楷體" w:eastAsia="標楷體" w:hAnsi="標楷體"/>
          <w:color w:val="000000" w:themeColor="text1"/>
          <w:spacing w:val="-3"/>
          <w:u w:val="none"/>
        </w:rPr>
        <w:t xml:space="preserve">置委員 </w:t>
      </w:r>
      <w:r w:rsidR="0074571B">
        <w:rPr>
          <w:rFonts w:ascii="標楷體" w:eastAsia="標楷體" w:hAnsi="標楷體"/>
          <w:color w:val="000000" w:themeColor="text1"/>
          <w:u w:val="none"/>
        </w:rPr>
        <w:t>3</w:t>
      </w:r>
      <w:r w:rsidRPr="006C1982">
        <w:rPr>
          <w:rFonts w:ascii="標楷體" w:eastAsia="標楷體" w:hAnsi="標楷體"/>
          <w:color w:val="000000" w:themeColor="text1"/>
          <w:u w:val="none"/>
        </w:rPr>
        <w:t>〜</w:t>
      </w:r>
      <w:r w:rsidR="0074571B">
        <w:rPr>
          <w:rFonts w:ascii="標楷體" w:eastAsia="標楷體" w:hAnsi="標楷體"/>
          <w:color w:val="000000" w:themeColor="text1"/>
          <w:u w:val="none"/>
        </w:rPr>
        <w:t>5</w:t>
      </w:r>
      <w:r w:rsidRPr="006C1982">
        <w:rPr>
          <w:rFonts w:ascii="標楷體" w:eastAsia="標楷體" w:hAnsi="標楷體"/>
          <w:color w:val="000000" w:themeColor="text1"/>
          <w:spacing w:val="-6"/>
          <w:u w:val="none"/>
        </w:rPr>
        <w:t>人</w:t>
      </w:r>
      <w:r w:rsidRPr="006C1982">
        <w:rPr>
          <w:rFonts w:ascii="標楷體" w:eastAsia="標楷體" w:hAnsi="標楷體"/>
          <w:color w:val="000000" w:themeColor="text1"/>
          <w:u w:val="none"/>
        </w:rPr>
        <w:t>，其組成方式如下：</w:t>
      </w:r>
    </w:p>
    <w:p w14:paraId="3A24ED8B" w14:textId="129FAFF9" w:rsidR="009D3F9F" w:rsidRPr="006C1982" w:rsidRDefault="00882C78" w:rsidP="00E47317">
      <w:pPr>
        <w:pStyle w:val="a3"/>
        <w:spacing w:line="276" w:lineRule="auto"/>
        <w:ind w:right="3418" w:firstLine="33"/>
        <w:jc w:val="both"/>
        <w:rPr>
          <w:rFonts w:ascii="標楷體" w:eastAsia="標楷體" w:hAnsi="標楷體"/>
          <w:color w:val="000000" w:themeColor="text1"/>
          <w:u w:val="none"/>
        </w:rPr>
      </w:pPr>
      <w:r>
        <w:rPr>
          <w:rFonts w:ascii="標楷體" w:eastAsia="標楷體" w:hAnsi="標楷體" w:hint="eastAsia"/>
          <w:color w:val="000000" w:themeColor="text1"/>
          <w:spacing w:val="-2"/>
          <w:u w:val="none"/>
        </w:rPr>
        <w:t>(</w:t>
      </w:r>
      <w:proofErr w:type="gramStart"/>
      <w:r w:rsidR="005A0B56" w:rsidRPr="006C1982">
        <w:rPr>
          <w:rFonts w:ascii="標楷體" w:eastAsia="標楷體" w:hAnsi="標楷體"/>
          <w:color w:val="000000" w:themeColor="text1"/>
          <w:spacing w:val="-2"/>
          <w:u w:val="none"/>
        </w:rPr>
        <w:t>一</w:t>
      </w:r>
      <w:proofErr w:type="gramEnd"/>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、當然委員：</w:t>
      </w:r>
      <w:r w:rsidR="00E47317" w:rsidRPr="006C1982">
        <w:rPr>
          <w:rFonts w:ascii="標楷體" w:eastAsia="標楷體" w:hAnsi="標楷體" w:hint="eastAsia"/>
          <w:color w:val="000000" w:themeColor="text1"/>
          <w:spacing w:val="-2"/>
          <w:u w:val="none"/>
        </w:rPr>
        <w:t>科</w:t>
      </w:r>
      <w:r w:rsidR="005A0B56" w:rsidRPr="006C1982">
        <w:rPr>
          <w:rFonts w:ascii="標楷體" w:eastAsia="標楷體" w:hAnsi="標楷體"/>
          <w:color w:val="000000" w:themeColor="text1"/>
          <w:spacing w:val="-2"/>
          <w:u w:val="none"/>
        </w:rPr>
        <w:t>主任。</w:t>
      </w:r>
    </w:p>
    <w:p w14:paraId="35B9BD4C" w14:textId="48F06692" w:rsidR="009D3F9F" w:rsidRPr="006C1982" w:rsidRDefault="00882C78" w:rsidP="00E47317">
      <w:pPr>
        <w:pStyle w:val="a3"/>
        <w:spacing w:line="276" w:lineRule="auto"/>
        <w:rPr>
          <w:rFonts w:ascii="標楷體" w:eastAsia="標楷體" w:hAnsi="標楷體"/>
          <w:color w:val="000000" w:themeColor="text1"/>
          <w:u w:val="none"/>
        </w:rPr>
      </w:pPr>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二</w:t>
      </w:r>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、選任委員：</w:t>
      </w:r>
    </w:p>
    <w:p w14:paraId="60F7C0C0" w14:textId="77777777" w:rsidR="00F24155" w:rsidRPr="006C1982" w:rsidRDefault="00F24155" w:rsidP="00F24155">
      <w:pPr>
        <w:pStyle w:val="a3"/>
        <w:spacing w:before="11" w:line="276" w:lineRule="auto"/>
        <w:ind w:left="2061" w:right="143" w:hanging="480"/>
        <w:rPr>
          <w:rFonts w:ascii="標楷體" w:eastAsia="標楷體" w:hAnsi="標楷體"/>
          <w:color w:val="000000" w:themeColor="text1"/>
          <w:u w:val="none"/>
        </w:rPr>
      </w:pPr>
      <w:r>
        <w:rPr>
          <w:rFonts w:ascii="標楷體" w:eastAsia="標楷體" w:hAnsi="標楷體" w:hint="eastAsia"/>
          <w:color w:val="000000" w:themeColor="text1"/>
          <w:w w:val="155"/>
          <w:u w:val="none"/>
        </w:rPr>
        <w:t>1.</w:t>
      </w:r>
      <w:r w:rsidRPr="006C1982">
        <w:rPr>
          <w:rFonts w:ascii="標楷體" w:eastAsia="標楷體" w:hAnsi="標楷體"/>
          <w:color w:val="000000" w:themeColor="text1"/>
          <w:u w:val="none"/>
        </w:rPr>
        <w:t>由</w:t>
      </w:r>
      <w:r w:rsidRPr="006C1982">
        <w:rPr>
          <w:rFonts w:ascii="標楷體" w:eastAsia="標楷體" w:hAnsi="標楷體" w:hint="eastAsia"/>
          <w:color w:val="000000" w:themeColor="text1"/>
          <w:u w:val="none"/>
        </w:rPr>
        <w:t>科</w:t>
      </w:r>
      <w:r w:rsidRPr="006C1982">
        <w:rPr>
          <w:rFonts w:ascii="標楷體" w:eastAsia="標楷體" w:hAnsi="標楷體"/>
          <w:color w:val="000000" w:themeColor="text1"/>
          <w:u w:val="none"/>
        </w:rPr>
        <w:t>會議推選</w:t>
      </w:r>
      <w:r w:rsidRPr="006C1982">
        <w:rPr>
          <w:rFonts w:ascii="標楷體" w:eastAsia="標楷體" w:hAnsi="標楷體"/>
          <w:color w:val="000000" w:themeColor="text1"/>
          <w:spacing w:val="1"/>
          <w:u w:val="none"/>
        </w:rPr>
        <w:t>專任</w:t>
      </w:r>
      <w:r w:rsidRPr="006C1982">
        <w:rPr>
          <w:rFonts w:ascii="標楷體" w:eastAsia="標楷體" w:hAnsi="標楷體"/>
          <w:color w:val="000000" w:themeColor="text1"/>
          <w:w w:val="155"/>
          <w:u w:val="none"/>
        </w:rPr>
        <w:t>(</w:t>
      </w:r>
      <w:r w:rsidRPr="006C1982">
        <w:rPr>
          <w:rFonts w:ascii="標楷體" w:eastAsia="標楷體" w:hAnsi="標楷體"/>
          <w:color w:val="000000" w:themeColor="text1"/>
          <w:spacing w:val="2"/>
          <w:u w:val="none"/>
        </w:rPr>
        <w:t>案</w:t>
      </w:r>
      <w:r w:rsidRPr="006C1982">
        <w:rPr>
          <w:rFonts w:ascii="標楷體" w:eastAsia="標楷體" w:hAnsi="標楷體"/>
          <w:color w:val="000000" w:themeColor="text1"/>
          <w:w w:val="155"/>
          <w:u w:val="none"/>
        </w:rPr>
        <w:t>)</w:t>
      </w:r>
      <w:r w:rsidRPr="006C1982">
        <w:rPr>
          <w:rFonts w:ascii="標楷體" w:eastAsia="標楷體" w:hAnsi="標楷體" w:hint="eastAsia"/>
          <w:color w:val="000000" w:themeColor="text1"/>
          <w:u w:val="none"/>
        </w:rPr>
        <w:t>講師</w:t>
      </w:r>
      <w:r w:rsidRPr="006C1982">
        <w:rPr>
          <w:rFonts w:ascii="標楷體" w:eastAsia="標楷體" w:hAnsi="標楷體"/>
          <w:color w:val="000000" w:themeColor="text1"/>
          <w:u w:val="none"/>
        </w:rPr>
        <w:t>(級)以上教</w:t>
      </w:r>
      <w:r w:rsidRPr="006C1982">
        <w:rPr>
          <w:rFonts w:ascii="標楷體" w:eastAsia="標楷體" w:hAnsi="標楷體"/>
          <w:color w:val="000000" w:themeColor="text1"/>
          <w:spacing w:val="-2"/>
          <w:u w:val="none"/>
        </w:rPr>
        <w:t>師代表，並置候補委員</w:t>
      </w:r>
      <w:r w:rsidRPr="006C1982">
        <w:rPr>
          <w:rFonts w:ascii="標楷體" w:eastAsia="標楷體" w:hAnsi="標楷體"/>
          <w:color w:val="000000" w:themeColor="text1"/>
          <w:u w:val="none"/>
        </w:rPr>
        <w:t>若干人。</w:t>
      </w:r>
    </w:p>
    <w:p w14:paraId="5B2B200C" w14:textId="68E2ADA5" w:rsidR="009D3F9F" w:rsidRPr="00F24155" w:rsidRDefault="00F24155" w:rsidP="005E5C4A">
      <w:pPr>
        <w:pStyle w:val="a3"/>
        <w:spacing w:line="276" w:lineRule="auto"/>
        <w:ind w:left="1866" w:right="142" w:hanging="284"/>
        <w:rPr>
          <w:rFonts w:ascii="標楷體" w:eastAsia="標楷體" w:hAnsi="標楷體"/>
          <w:color w:val="000000" w:themeColor="text1"/>
          <w:u w:val="none"/>
        </w:rPr>
      </w:pPr>
      <w:r>
        <w:rPr>
          <w:rFonts w:ascii="標楷體" w:eastAsia="標楷體" w:hAnsi="標楷體" w:hint="eastAsia"/>
          <w:color w:val="000000" w:themeColor="text1"/>
          <w:spacing w:val="-2"/>
          <w:w w:val="135"/>
          <w:u w:val="none"/>
        </w:rPr>
        <w:t>2.</w:t>
      </w:r>
      <w:r w:rsidRPr="006C1982">
        <w:rPr>
          <w:rFonts w:ascii="標楷體" w:eastAsia="標楷體" w:hAnsi="標楷體"/>
          <w:color w:val="000000" w:themeColor="text1"/>
          <w:spacing w:val="-2"/>
          <w:u w:val="none"/>
        </w:rPr>
        <w:t>選任委員人數若不足組成會議時，得由</w:t>
      </w:r>
      <w:r w:rsidRPr="006C1982">
        <w:rPr>
          <w:rFonts w:ascii="標楷體" w:eastAsia="標楷體" w:hAnsi="標楷體" w:hint="eastAsia"/>
          <w:color w:val="000000" w:themeColor="text1"/>
          <w:spacing w:val="-2"/>
          <w:u w:val="none"/>
        </w:rPr>
        <w:t>科</w:t>
      </w:r>
      <w:r w:rsidRPr="006C1982">
        <w:rPr>
          <w:rFonts w:ascii="標楷體" w:eastAsia="標楷體" w:hAnsi="標楷體"/>
          <w:color w:val="000000" w:themeColor="text1"/>
          <w:spacing w:val="-2"/>
          <w:u w:val="none"/>
        </w:rPr>
        <w:t>主任書面簽請院長同意，</w:t>
      </w:r>
      <w:r w:rsidRPr="006C1982">
        <w:rPr>
          <w:rFonts w:ascii="標楷體" w:eastAsia="標楷體" w:hAnsi="標楷體"/>
          <w:color w:val="000000" w:themeColor="text1"/>
          <w:spacing w:val="80"/>
          <w:w w:val="150"/>
          <w:u w:val="none"/>
        </w:rPr>
        <w:t xml:space="preserve">                    </w:t>
      </w:r>
      <w:proofErr w:type="gramStart"/>
      <w:r w:rsidRPr="006C1982">
        <w:rPr>
          <w:rFonts w:ascii="標楷體" w:eastAsia="標楷體" w:hAnsi="標楷體"/>
          <w:color w:val="000000" w:themeColor="text1"/>
          <w:spacing w:val="-2"/>
          <w:u w:val="none"/>
        </w:rPr>
        <w:t>聘請</w:t>
      </w:r>
      <w:r w:rsidRPr="006C1982">
        <w:rPr>
          <w:rFonts w:ascii="標楷體" w:eastAsia="標楷體" w:hAnsi="標楷體" w:hint="eastAsia"/>
          <w:color w:val="000000" w:themeColor="text1"/>
          <w:spacing w:val="-2"/>
          <w:u w:val="none"/>
        </w:rPr>
        <w:t>科</w:t>
      </w:r>
      <w:r w:rsidRPr="006C1982">
        <w:rPr>
          <w:rFonts w:ascii="標楷體" w:eastAsia="標楷體" w:hAnsi="標楷體"/>
          <w:color w:val="000000" w:themeColor="text1"/>
          <w:spacing w:val="-2"/>
          <w:u w:val="none"/>
        </w:rPr>
        <w:t>外教師</w:t>
      </w:r>
      <w:proofErr w:type="gramEnd"/>
      <w:r w:rsidRPr="006C1982">
        <w:rPr>
          <w:rFonts w:ascii="標楷體" w:eastAsia="標楷體" w:hAnsi="標楷體"/>
          <w:color w:val="000000" w:themeColor="text1"/>
          <w:spacing w:val="-2"/>
          <w:u w:val="none"/>
        </w:rPr>
        <w:t>補足之。</w:t>
      </w:r>
      <w:r w:rsidR="005A0B56" w:rsidRPr="006C1982">
        <w:rPr>
          <w:rFonts w:ascii="標楷體" w:eastAsia="標楷體" w:hAnsi="標楷體"/>
          <w:color w:val="000000" w:themeColor="text1"/>
          <w:spacing w:val="80"/>
          <w:w w:val="150"/>
          <w:u w:val="none"/>
        </w:rPr>
        <w:t xml:space="preserve">                      </w:t>
      </w:r>
      <w:r w:rsidR="00AE54A9">
        <w:rPr>
          <w:rFonts w:ascii="標楷體" w:eastAsia="標楷體" w:hAnsi="標楷體" w:hint="eastAsia"/>
          <w:color w:val="000000" w:themeColor="text1"/>
          <w:spacing w:val="80"/>
          <w:w w:val="150"/>
          <w:u w:val="none"/>
        </w:rPr>
        <w:t xml:space="preserve">        </w:t>
      </w:r>
    </w:p>
    <w:p w14:paraId="2079551D" w14:textId="4EFA05C2" w:rsidR="009D3F9F" w:rsidRPr="00CC25E6" w:rsidRDefault="005A0B56" w:rsidP="00CC25E6">
      <w:pPr>
        <w:ind w:leftChars="250" w:left="550"/>
        <w:rPr>
          <w:rFonts w:ascii="標楷體" w:eastAsia="標楷體" w:hAnsi="標楷體"/>
          <w:sz w:val="24"/>
          <w:szCs w:val="24"/>
        </w:rPr>
      </w:pPr>
      <w:r w:rsidRPr="00CC25E6">
        <w:rPr>
          <w:rFonts w:ascii="標楷體" w:eastAsia="標楷體" w:hAnsi="標楷體"/>
          <w:sz w:val="24"/>
          <w:szCs w:val="24"/>
        </w:rPr>
        <w:t>本</w:t>
      </w:r>
      <w:r w:rsidR="00E47317" w:rsidRPr="00CC25E6">
        <w:rPr>
          <w:rFonts w:ascii="標楷體" w:eastAsia="標楷體" w:hAnsi="標楷體" w:hint="eastAsia"/>
          <w:sz w:val="24"/>
          <w:szCs w:val="24"/>
        </w:rPr>
        <w:t>科</w:t>
      </w:r>
      <w:r w:rsidRPr="00CC25E6">
        <w:rPr>
          <w:rFonts w:ascii="標楷體" w:eastAsia="標楷體" w:hAnsi="標楷體"/>
          <w:sz w:val="24"/>
          <w:szCs w:val="24"/>
        </w:rPr>
        <w:t>無符合推選職級之教師，或</w:t>
      </w:r>
      <w:proofErr w:type="gramStart"/>
      <w:r w:rsidRPr="00CC25E6">
        <w:rPr>
          <w:rFonts w:ascii="標楷體" w:eastAsia="標楷體" w:hAnsi="標楷體"/>
          <w:sz w:val="24"/>
          <w:szCs w:val="24"/>
        </w:rPr>
        <w:t>已停招</w:t>
      </w:r>
      <w:proofErr w:type="gramEnd"/>
      <w:r w:rsidRPr="00CC25E6">
        <w:rPr>
          <w:rFonts w:ascii="標楷體" w:eastAsia="標楷體" w:hAnsi="標楷體"/>
          <w:sz w:val="24"/>
          <w:szCs w:val="24"/>
        </w:rPr>
        <w:t>，或因故致無法召集開會時，由院教評會逕行審</w:t>
      </w:r>
      <w:r w:rsidR="00CC25E6">
        <w:rPr>
          <w:rFonts w:ascii="標楷體" w:eastAsia="標楷體" w:hAnsi="標楷體" w:hint="eastAsia"/>
          <w:sz w:val="24"/>
          <w:szCs w:val="24"/>
        </w:rPr>
        <w:t xml:space="preserve"> 議</w:t>
      </w:r>
      <w:r w:rsidRPr="00CC25E6">
        <w:rPr>
          <w:rFonts w:ascii="標楷體" w:eastAsia="標楷體" w:hAnsi="標楷體"/>
          <w:sz w:val="24"/>
          <w:szCs w:val="24"/>
        </w:rPr>
        <w:t>之。。</w:t>
      </w:r>
    </w:p>
    <w:p w14:paraId="12BC774A" w14:textId="598ECE91" w:rsidR="00CC25E6" w:rsidRDefault="00E47317" w:rsidP="004479D7">
      <w:pPr>
        <w:pStyle w:val="a3"/>
        <w:numPr>
          <w:ilvl w:val="0"/>
          <w:numId w:val="14"/>
        </w:numPr>
        <w:tabs>
          <w:tab w:val="left" w:pos="1101"/>
        </w:tabs>
        <w:spacing w:line="276" w:lineRule="auto"/>
        <w:rPr>
          <w:rFonts w:ascii="標楷體" w:eastAsia="標楷體" w:hAnsi="標楷體"/>
          <w:color w:val="000000" w:themeColor="text1"/>
          <w:u w:val="none"/>
        </w:rPr>
      </w:pPr>
      <w:r w:rsidRPr="006C1982">
        <w:rPr>
          <w:rFonts w:ascii="標楷體" w:eastAsia="標楷體" w:hAnsi="標楷體"/>
          <w:color w:val="000000" w:themeColor="text1"/>
          <w:u w:val="none"/>
        </w:rPr>
        <w:t>科</w:t>
      </w:r>
      <w:r w:rsidR="005A0B56" w:rsidRPr="006C1982">
        <w:rPr>
          <w:rFonts w:ascii="標楷體" w:eastAsia="標楷體" w:hAnsi="標楷體"/>
          <w:color w:val="000000" w:themeColor="text1"/>
          <w:u w:val="none"/>
        </w:rPr>
        <w:t>教評會職掌如下</w:t>
      </w:r>
      <w:r w:rsidR="005A0B56" w:rsidRPr="006C1982">
        <w:rPr>
          <w:rFonts w:ascii="標楷體" w:eastAsia="標楷體" w:hAnsi="標楷體"/>
          <w:color w:val="000000" w:themeColor="text1"/>
          <w:spacing w:val="-10"/>
          <w:u w:val="none"/>
        </w:rPr>
        <w:t>：</w:t>
      </w:r>
    </w:p>
    <w:p w14:paraId="029EB48A" w14:textId="2F346CFA" w:rsidR="00CC25E6" w:rsidRPr="00CC25E6" w:rsidRDefault="005E5C4A" w:rsidP="005E5C4A">
      <w:pPr>
        <w:pStyle w:val="a3"/>
        <w:spacing w:line="276" w:lineRule="auto"/>
        <w:ind w:left="1780" w:right="142" w:hanging="680"/>
        <w:rPr>
          <w:rFonts w:ascii="標楷體" w:eastAsia="標楷體" w:hAnsi="標楷體" w:hint="eastAsia"/>
          <w:color w:val="000000" w:themeColor="text1"/>
          <w:u w:val="none"/>
        </w:rPr>
      </w:pPr>
      <w:r>
        <w:rPr>
          <w:rFonts w:ascii="標楷體" w:eastAsia="標楷體" w:hAnsi="標楷體" w:hint="eastAsia"/>
          <w:color w:val="000000" w:themeColor="text1"/>
          <w:spacing w:val="-6"/>
          <w:u w:val="none"/>
        </w:rPr>
        <w:t>(</w:t>
      </w:r>
      <w:proofErr w:type="gramStart"/>
      <w:r w:rsidR="00CC25E6" w:rsidRPr="00CC25E6">
        <w:rPr>
          <w:rFonts w:ascii="標楷體" w:eastAsia="標楷體" w:hAnsi="標楷體"/>
          <w:color w:val="000000" w:themeColor="text1"/>
          <w:spacing w:val="-6"/>
          <w:u w:val="none"/>
        </w:rPr>
        <w:t>一</w:t>
      </w:r>
      <w:proofErr w:type="gramEnd"/>
      <w:r>
        <w:rPr>
          <w:rFonts w:ascii="標楷體" w:eastAsia="標楷體" w:hAnsi="標楷體" w:hint="eastAsia"/>
          <w:color w:val="000000" w:themeColor="text1"/>
          <w:spacing w:val="-6"/>
          <w:u w:val="none"/>
        </w:rPr>
        <w:t>)</w:t>
      </w:r>
      <w:r w:rsidR="00CC25E6" w:rsidRPr="00CC25E6">
        <w:rPr>
          <w:rFonts w:ascii="標楷體" w:eastAsia="標楷體" w:hAnsi="標楷體"/>
          <w:color w:val="000000" w:themeColor="text1"/>
          <w:spacing w:val="-6"/>
          <w:u w:val="none"/>
        </w:rPr>
        <w:t>、初審本科教師之聘任、聘期、進修、升等、借調、留職停薪、休假研究、</w:t>
      </w:r>
      <w:r w:rsidR="00CC25E6" w:rsidRPr="00CC25E6">
        <w:rPr>
          <w:rFonts w:ascii="標楷體" w:eastAsia="標楷體" w:hAnsi="標楷體"/>
          <w:color w:val="000000" w:themeColor="text1"/>
          <w:spacing w:val="-2"/>
          <w:u w:val="none"/>
        </w:rPr>
        <w:t>延長服務等事項。</w:t>
      </w:r>
    </w:p>
    <w:p w14:paraId="07BECAF3" w14:textId="168AE0E7" w:rsidR="009D3F9F" w:rsidRPr="006C1982" w:rsidRDefault="005E5C4A" w:rsidP="005E5C4A">
      <w:pPr>
        <w:pStyle w:val="a3"/>
        <w:spacing w:line="276" w:lineRule="auto"/>
        <w:ind w:left="1780" w:right="142" w:hanging="680"/>
        <w:rPr>
          <w:rFonts w:ascii="標楷體" w:eastAsia="標楷體" w:hAnsi="標楷體"/>
          <w:color w:val="000000" w:themeColor="text1"/>
          <w:u w:val="none"/>
        </w:rPr>
      </w:pPr>
      <w:r>
        <w:rPr>
          <w:rFonts w:ascii="標楷體" w:eastAsia="標楷體" w:hAnsi="標楷體" w:hint="eastAsia"/>
          <w:color w:val="000000" w:themeColor="text1"/>
          <w:spacing w:val="-6"/>
          <w:u w:val="none"/>
        </w:rPr>
        <w:t>(</w:t>
      </w:r>
      <w:r w:rsidR="005A0B56" w:rsidRPr="006C1982">
        <w:rPr>
          <w:rFonts w:ascii="標楷體" w:eastAsia="標楷體" w:hAnsi="標楷體"/>
          <w:color w:val="000000" w:themeColor="text1"/>
          <w:spacing w:val="-6"/>
          <w:u w:val="none"/>
        </w:rPr>
        <w:t>二</w:t>
      </w:r>
      <w:r>
        <w:rPr>
          <w:rFonts w:ascii="標楷體" w:eastAsia="標楷體" w:hAnsi="標楷體" w:hint="eastAsia"/>
          <w:color w:val="000000" w:themeColor="text1"/>
          <w:spacing w:val="-6"/>
          <w:u w:val="none"/>
        </w:rPr>
        <w:t>)</w:t>
      </w:r>
      <w:r w:rsidR="005A0B56" w:rsidRPr="006C1982">
        <w:rPr>
          <w:rFonts w:ascii="標楷體" w:eastAsia="標楷體" w:hAnsi="標楷體"/>
          <w:color w:val="000000" w:themeColor="text1"/>
          <w:spacing w:val="-6"/>
          <w:u w:val="none"/>
        </w:rPr>
        <w:t>、初審本</w:t>
      </w:r>
      <w:r w:rsidR="00E47317" w:rsidRPr="006C1982">
        <w:rPr>
          <w:rFonts w:ascii="標楷體" w:eastAsia="標楷體" w:hAnsi="標楷體"/>
          <w:color w:val="000000" w:themeColor="text1"/>
          <w:spacing w:val="-6"/>
          <w:u w:val="none"/>
        </w:rPr>
        <w:t>科</w:t>
      </w:r>
      <w:r w:rsidR="005A0B56" w:rsidRPr="006C1982">
        <w:rPr>
          <w:rFonts w:ascii="標楷體" w:eastAsia="標楷體" w:hAnsi="標楷體"/>
          <w:color w:val="000000" w:themeColor="text1"/>
          <w:spacing w:val="-6"/>
          <w:u w:val="none"/>
        </w:rPr>
        <w:t>教師之教學、研究、服務、輔導、創作發明、學術論著、服務貢</w:t>
      </w:r>
      <w:r w:rsidR="005A0B56" w:rsidRPr="006C1982">
        <w:rPr>
          <w:rFonts w:ascii="標楷體" w:eastAsia="標楷體" w:hAnsi="標楷體"/>
          <w:color w:val="000000" w:themeColor="text1"/>
          <w:spacing w:val="-2"/>
          <w:u w:val="none"/>
        </w:rPr>
        <w:t>獻、</w:t>
      </w:r>
      <w:r>
        <w:rPr>
          <w:rFonts w:ascii="標楷體" w:eastAsia="標楷體" w:hAnsi="標楷體" w:hint="eastAsia"/>
          <w:color w:val="000000" w:themeColor="text1"/>
          <w:spacing w:val="-2"/>
          <w:u w:val="none"/>
        </w:rPr>
        <w:t xml:space="preserve">  </w:t>
      </w:r>
      <w:r w:rsidR="005A0B56" w:rsidRPr="006C1982">
        <w:rPr>
          <w:rFonts w:ascii="標楷體" w:eastAsia="標楷體" w:hAnsi="標楷體"/>
          <w:color w:val="000000" w:themeColor="text1"/>
          <w:spacing w:val="-2"/>
          <w:u w:val="none"/>
        </w:rPr>
        <w:t>優良教師選拔等事項。</w:t>
      </w:r>
    </w:p>
    <w:p w14:paraId="3D7C8DD7" w14:textId="639A1470" w:rsidR="009D3F9F" w:rsidRPr="006C1982" w:rsidRDefault="005E5C4A" w:rsidP="00E47317">
      <w:pPr>
        <w:pStyle w:val="a3"/>
        <w:spacing w:line="276" w:lineRule="auto"/>
        <w:rPr>
          <w:rFonts w:ascii="標楷體" w:eastAsia="標楷體" w:hAnsi="標楷體"/>
          <w:color w:val="000000" w:themeColor="text1"/>
          <w:u w:val="none"/>
        </w:rPr>
      </w:pPr>
      <w:r>
        <w:rPr>
          <w:rFonts w:ascii="標楷體" w:eastAsia="標楷體" w:hAnsi="標楷體" w:hint="eastAsia"/>
          <w:color w:val="000000" w:themeColor="text1"/>
          <w:u w:val="none"/>
        </w:rPr>
        <w:t>(</w:t>
      </w:r>
      <w:r w:rsidR="005A0B56" w:rsidRPr="006C1982">
        <w:rPr>
          <w:rFonts w:ascii="標楷體" w:eastAsia="標楷體" w:hAnsi="標楷體"/>
          <w:color w:val="000000" w:themeColor="text1"/>
          <w:u w:val="none"/>
        </w:rPr>
        <w:t>三</w:t>
      </w:r>
      <w:r>
        <w:rPr>
          <w:rFonts w:ascii="標楷體" w:eastAsia="標楷體" w:hAnsi="標楷體" w:hint="eastAsia"/>
          <w:color w:val="000000" w:themeColor="text1"/>
          <w:u w:val="none"/>
        </w:rPr>
        <w:t>)</w:t>
      </w:r>
      <w:r w:rsidR="005A0B56" w:rsidRPr="006C1982">
        <w:rPr>
          <w:rFonts w:ascii="標楷體" w:eastAsia="標楷體" w:hAnsi="標楷體"/>
          <w:color w:val="000000" w:themeColor="text1"/>
          <w:u w:val="none"/>
        </w:rPr>
        <w:t>、初審本</w:t>
      </w:r>
      <w:r w:rsidR="00E47317" w:rsidRPr="006C1982">
        <w:rPr>
          <w:rFonts w:ascii="標楷體" w:eastAsia="標楷體" w:hAnsi="標楷體"/>
          <w:color w:val="000000" w:themeColor="text1"/>
          <w:u w:val="none"/>
        </w:rPr>
        <w:t>科</w:t>
      </w:r>
      <w:r w:rsidR="005A0B56" w:rsidRPr="006C1982">
        <w:rPr>
          <w:rFonts w:ascii="標楷體" w:eastAsia="標楷體" w:hAnsi="標楷體"/>
          <w:color w:val="000000" w:themeColor="text1"/>
          <w:u w:val="none"/>
        </w:rPr>
        <w:t>教師之資遣、停聘、解聘、</w:t>
      </w:r>
      <w:proofErr w:type="gramStart"/>
      <w:r w:rsidR="005A0B56" w:rsidRPr="006C1982">
        <w:rPr>
          <w:rFonts w:ascii="標楷體" w:eastAsia="標楷體" w:hAnsi="標楷體"/>
          <w:color w:val="000000" w:themeColor="text1"/>
          <w:u w:val="none"/>
        </w:rPr>
        <w:t>不</w:t>
      </w:r>
      <w:proofErr w:type="gramEnd"/>
      <w:r w:rsidR="005A0B56" w:rsidRPr="006C1982">
        <w:rPr>
          <w:rFonts w:ascii="標楷體" w:eastAsia="標楷體" w:hAnsi="標楷體"/>
          <w:color w:val="000000" w:themeColor="text1"/>
          <w:u w:val="none"/>
        </w:rPr>
        <w:t>續聘、獎懲</w:t>
      </w:r>
      <w:r w:rsidR="005A0B56" w:rsidRPr="006C1982">
        <w:rPr>
          <w:rFonts w:ascii="標楷體" w:eastAsia="標楷體" w:hAnsi="標楷體"/>
          <w:color w:val="000000" w:themeColor="text1"/>
          <w:spacing w:val="-3"/>
          <w:u w:val="none"/>
        </w:rPr>
        <w:t>等事項。</w:t>
      </w:r>
    </w:p>
    <w:p w14:paraId="0641724A" w14:textId="33ADE400" w:rsidR="00C362C5" w:rsidRPr="006C1982" w:rsidRDefault="005E5C4A" w:rsidP="00E47317">
      <w:pPr>
        <w:pStyle w:val="a3"/>
        <w:spacing w:before="13" w:line="276" w:lineRule="auto"/>
        <w:ind w:right="658"/>
        <w:rPr>
          <w:rFonts w:ascii="標楷體" w:eastAsia="標楷體" w:hAnsi="標楷體"/>
          <w:color w:val="000000" w:themeColor="text1"/>
          <w:spacing w:val="-2"/>
          <w:u w:val="none"/>
        </w:rPr>
      </w:pPr>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四</w:t>
      </w:r>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、評議本</w:t>
      </w:r>
      <w:r w:rsidR="00E47317" w:rsidRPr="006C1982">
        <w:rPr>
          <w:rFonts w:ascii="標楷體" w:eastAsia="標楷體" w:hAnsi="標楷體"/>
          <w:color w:val="000000" w:themeColor="text1"/>
          <w:spacing w:val="-2"/>
          <w:u w:val="none"/>
        </w:rPr>
        <w:t>科</w:t>
      </w:r>
      <w:r w:rsidR="005A0B56" w:rsidRPr="006C1982">
        <w:rPr>
          <w:rFonts w:ascii="標楷體" w:eastAsia="標楷體" w:hAnsi="標楷體"/>
          <w:color w:val="000000" w:themeColor="text1"/>
          <w:spacing w:val="-2"/>
          <w:u w:val="none"/>
        </w:rPr>
        <w:t>教師違反教師法規定之義務，以及本校教師聘約等事項。</w:t>
      </w:r>
    </w:p>
    <w:p w14:paraId="6E5A4878" w14:textId="203E235C" w:rsidR="009D3F9F" w:rsidRPr="006C1982" w:rsidRDefault="00AE54A9" w:rsidP="00E47317">
      <w:pPr>
        <w:pStyle w:val="a3"/>
        <w:spacing w:before="13" w:line="276" w:lineRule="auto"/>
        <w:ind w:right="658"/>
        <w:rPr>
          <w:rFonts w:ascii="標楷體" w:eastAsia="標楷體" w:hAnsi="標楷體"/>
          <w:color w:val="000000" w:themeColor="text1"/>
          <w:u w:val="none"/>
        </w:rPr>
      </w:pPr>
      <w:r>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五</w:t>
      </w:r>
      <w:r w:rsidR="005E5C4A">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、其他依本校規定或法令規定應行審議之事項。</w:t>
      </w:r>
    </w:p>
    <w:p w14:paraId="189B1BDB" w14:textId="5D9DB3C8" w:rsidR="009D3F9F" w:rsidRPr="006C1982" w:rsidRDefault="005A0B56" w:rsidP="00AE54A9">
      <w:pPr>
        <w:pStyle w:val="a3"/>
        <w:tabs>
          <w:tab w:val="left" w:pos="619"/>
        </w:tabs>
        <w:spacing w:line="276" w:lineRule="auto"/>
        <w:ind w:right="143" w:hanging="961"/>
        <w:rPr>
          <w:rFonts w:ascii="標楷體" w:eastAsia="標楷體" w:hAnsi="標楷體"/>
          <w:color w:val="000000" w:themeColor="text1"/>
          <w:u w:val="none"/>
        </w:rPr>
      </w:pPr>
      <w:r w:rsidRPr="006C1982">
        <w:rPr>
          <w:rFonts w:ascii="標楷體" w:eastAsia="標楷體" w:hAnsi="標楷體"/>
          <w:color w:val="000000" w:themeColor="text1"/>
          <w:spacing w:val="-4"/>
          <w:u w:val="none"/>
        </w:rPr>
        <w:t>四</w:t>
      </w:r>
      <w:r w:rsidR="00C362C5"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u w:val="none"/>
        </w:rPr>
        <w:tab/>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教評會由</w:t>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主任擔任召集人，並兼會議主席，主席因事不克主持會議時，由出席委員互推一人代理。</w:t>
      </w:r>
    </w:p>
    <w:p w14:paraId="11886891" w14:textId="77777777" w:rsidR="009D3F9F" w:rsidRPr="006C1982" w:rsidRDefault="00E47317" w:rsidP="00E47317">
      <w:pPr>
        <w:pStyle w:val="a3"/>
        <w:spacing w:line="276" w:lineRule="auto"/>
        <w:rPr>
          <w:rFonts w:ascii="標楷體" w:eastAsia="標楷體" w:hAnsi="標楷體"/>
          <w:color w:val="000000" w:themeColor="text1"/>
          <w:u w:val="none"/>
        </w:rPr>
      </w:pPr>
      <w:r w:rsidRPr="006C1982">
        <w:rPr>
          <w:rFonts w:ascii="標楷體" w:eastAsia="標楷體" w:hAnsi="標楷體"/>
          <w:color w:val="000000" w:themeColor="text1"/>
          <w:u w:val="none"/>
        </w:rPr>
        <w:t>科</w:t>
      </w:r>
      <w:r w:rsidR="005A0B56" w:rsidRPr="006C1982">
        <w:rPr>
          <w:rFonts w:ascii="標楷體" w:eastAsia="標楷體" w:hAnsi="標楷體"/>
          <w:color w:val="000000" w:themeColor="text1"/>
          <w:u w:val="none"/>
        </w:rPr>
        <w:t>教評會</w:t>
      </w:r>
      <w:r w:rsidR="005A0B56" w:rsidRPr="006C1982">
        <w:rPr>
          <w:rFonts w:ascii="標楷體" w:eastAsia="標楷體" w:hAnsi="標楷體"/>
          <w:color w:val="000000" w:themeColor="text1"/>
          <w:spacing w:val="-1"/>
          <w:u w:val="none"/>
        </w:rPr>
        <w:t>委員應親自出席會議，不得由他人代理出席。</w:t>
      </w:r>
    </w:p>
    <w:p w14:paraId="39204B82" w14:textId="4853C2FC" w:rsidR="009D3F9F" w:rsidRPr="006C1982" w:rsidRDefault="005A0B56" w:rsidP="00E47317">
      <w:pPr>
        <w:pStyle w:val="a3"/>
        <w:spacing w:line="276" w:lineRule="auto"/>
        <w:ind w:left="140"/>
        <w:jc w:val="both"/>
        <w:rPr>
          <w:rFonts w:ascii="標楷體" w:eastAsia="標楷體" w:hAnsi="標楷體"/>
          <w:color w:val="000000" w:themeColor="text1"/>
          <w:u w:val="none"/>
        </w:rPr>
      </w:pPr>
      <w:r w:rsidRPr="006C1982">
        <w:rPr>
          <w:rFonts w:ascii="標楷體" w:eastAsia="標楷體" w:hAnsi="標楷體"/>
          <w:color w:val="000000" w:themeColor="text1"/>
          <w:spacing w:val="24"/>
          <w:u w:val="none"/>
        </w:rPr>
        <w:t>五</w:t>
      </w:r>
      <w:r w:rsidR="00C362C5" w:rsidRPr="006C1982">
        <w:rPr>
          <w:rFonts w:ascii="標楷體" w:eastAsia="標楷體" w:hAnsi="標楷體" w:hint="eastAsia"/>
          <w:color w:val="000000" w:themeColor="text1"/>
          <w:spacing w:val="-6"/>
          <w:u w:val="none"/>
        </w:rPr>
        <w:t>、</w:t>
      </w:r>
      <w:r w:rsidR="00E47317" w:rsidRPr="006C1982">
        <w:rPr>
          <w:rFonts w:ascii="標楷體" w:eastAsia="標楷體" w:hAnsi="標楷體"/>
          <w:color w:val="000000" w:themeColor="text1"/>
          <w:u w:val="none"/>
        </w:rPr>
        <w:t>科</w:t>
      </w:r>
      <w:r w:rsidRPr="006C1982">
        <w:rPr>
          <w:rFonts w:ascii="標楷體" w:eastAsia="標楷體" w:hAnsi="標楷體"/>
          <w:color w:val="000000" w:themeColor="text1"/>
          <w:u w:val="none"/>
        </w:rPr>
        <w:t>教評會</w:t>
      </w:r>
      <w:r w:rsidRPr="006C1982">
        <w:rPr>
          <w:rFonts w:ascii="標楷體" w:eastAsia="標楷體" w:hAnsi="標楷體"/>
          <w:color w:val="000000" w:themeColor="text1"/>
          <w:spacing w:val="-1"/>
          <w:u w:val="none"/>
        </w:rPr>
        <w:t>委員為無給職，選任委員任期一年，連選得連任。</w:t>
      </w:r>
    </w:p>
    <w:p w14:paraId="26FD82FC" w14:textId="5CECAC98" w:rsidR="009D3F9F" w:rsidRPr="006C1982" w:rsidRDefault="005A0B56" w:rsidP="00E47317">
      <w:pPr>
        <w:pStyle w:val="a3"/>
        <w:spacing w:before="13" w:line="276" w:lineRule="auto"/>
        <w:ind w:right="140" w:hanging="961"/>
        <w:jc w:val="both"/>
        <w:rPr>
          <w:rFonts w:ascii="標楷體" w:eastAsia="標楷體" w:hAnsi="標楷體"/>
          <w:color w:val="000000" w:themeColor="text1"/>
          <w:u w:val="none"/>
        </w:rPr>
      </w:pPr>
      <w:r w:rsidRPr="006C1982">
        <w:rPr>
          <w:rFonts w:ascii="標楷體" w:eastAsia="標楷體" w:hAnsi="標楷體"/>
          <w:color w:val="000000" w:themeColor="text1"/>
          <w:u w:val="none"/>
        </w:rPr>
        <w:t>六</w:t>
      </w:r>
      <w:r w:rsidR="00C362C5"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u w:val="none"/>
        </w:rPr>
        <w:t>選任委員在任期中出缺或借調、休假研究、留職停薪、進修研究、長期病假或累計</w:t>
      </w:r>
      <w:r w:rsidRPr="006C1982">
        <w:rPr>
          <w:rFonts w:ascii="標楷體" w:eastAsia="標楷體" w:hAnsi="標楷體"/>
          <w:color w:val="000000" w:themeColor="text1"/>
          <w:spacing w:val="40"/>
          <w:u w:val="none"/>
        </w:rPr>
        <w:t xml:space="preserve"> </w:t>
      </w:r>
      <w:r w:rsidRPr="006C1982">
        <w:rPr>
          <w:rFonts w:ascii="標楷體" w:eastAsia="標楷體" w:hAnsi="標楷體"/>
          <w:color w:val="000000" w:themeColor="text1"/>
          <w:spacing w:val="-2"/>
          <w:u w:val="none"/>
        </w:rPr>
        <w:t>三次以上不克出席者，應經</w:t>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教評會同意解除其職權，並由候補委員依序遞補，其任期以補足所遺任期為限。</w:t>
      </w:r>
    </w:p>
    <w:p w14:paraId="6696BF55" w14:textId="4733E8EC" w:rsidR="009D3F9F" w:rsidRPr="006C1982" w:rsidRDefault="005A0B56" w:rsidP="00E47317">
      <w:pPr>
        <w:pStyle w:val="a3"/>
        <w:spacing w:line="276" w:lineRule="auto"/>
        <w:ind w:right="139" w:hanging="961"/>
        <w:jc w:val="both"/>
        <w:rPr>
          <w:rFonts w:ascii="標楷體" w:eastAsia="標楷體" w:hAnsi="標楷體"/>
          <w:color w:val="000000" w:themeColor="text1"/>
          <w:u w:val="none"/>
        </w:rPr>
      </w:pPr>
      <w:r w:rsidRPr="006C1982">
        <w:rPr>
          <w:rFonts w:ascii="標楷體" w:eastAsia="標楷體" w:hAnsi="標楷體"/>
          <w:color w:val="000000" w:themeColor="text1"/>
          <w:u w:val="none"/>
        </w:rPr>
        <w:t>七</w:t>
      </w:r>
      <w:r w:rsidR="004237FD" w:rsidRPr="006C1982">
        <w:rPr>
          <w:rFonts w:ascii="標楷體" w:eastAsia="標楷體" w:hAnsi="標楷體" w:hint="eastAsia"/>
          <w:color w:val="000000" w:themeColor="text1"/>
          <w:spacing w:val="-6"/>
          <w:u w:val="none"/>
        </w:rPr>
        <w:t>、</w:t>
      </w:r>
      <w:r w:rsidR="00E47317" w:rsidRPr="006C1982">
        <w:rPr>
          <w:rFonts w:ascii="標楷體" w:eastAsia="標楷體" w:hAnsi="標楷體"/>
          <w:color w:val="000000" w:themeColor="text1"/>
          <w:u w:val="none"/>
        </w:rPr>
        <w:t>科</w:t>
      </w:r>
      <w:r w:rsidRPr="006C1982">
        <w:rPr>
          <w:rFonts w:ascii="標楷體" w:eastAsia="標楷體" w:hAnsi="標楷體"/>
          <w:color w:val="000000" w:themeColor="text1"/>
          <w:u w:val="none"/>
        </w:rPr>
        <w:t>教評會視需要召開會議，開會時應有委員三分之二以上出席，議決事項應</w:t>
      </w:r>
      <w:r w:rsidRPr="006C1982">
        <w:rPr>
          <w:rFonts w:ascii="標楷體" w:eastAsia="標楷體" w:hAnsi="標楷體"/>
          <w:color w:val="000000" w:themeColor="text1"/>
          <w:spacing w:val="-2"/>
          <w:u w:val="none"/>
        </w:rPr>
        <w:t>有出席委員二分之一以上同意；</w:t>
      </w:r>
      <w:proofErr w:type="gramStart"/>
      <w:r w:rsidRPr="006C1982">
        <w:rPr>
          <w:rFonts w:ascii="標楷體" w:eastAsia="標楷體" w:hAnsi="標楷體"/>
          <w:color w:val="000000" w:themeColor="text1"/>
          <w:spacing w:val="-2"/>
          <w:u w:val="none"/>
        </w:rPr>
        <w:t>惟</w:t>
      </w:r>
      <w:proofErr w:type="gramEnd"/>
      <w:r w:rsidRPr="006C1982">
        <w:rPr>
          <w:rFonts w:ascii="標楷體" w:eastAsia="標楷體" w:hAnsi="標楷體"/>
          <w:color w:val="000000" w:themeColor="text1"/>
          <w:spacing w:val="-2"/>
          <w:u w:val="none"/>
        </w:rPr>
        <w:t>審議資遣、停聘、解聘、</w:t>
      </w:r>
      <w:proofErr w:type="gramStart"/>
      <w:r w:rsidRPr="006C1982">
        <w:rPr>
          <w:rFonts w:ascii="標楷體" w:eastAsia="標楷體" w:hAnsi="標楷體"/>
          <w:color w:val="000000" w:themeColor="text1"/>
          <w:spacing w:val="-2"/>
          <w:u w:val="none"/>
        </w:rPr>
        <w:t>不</w:t>
      </w:r>
      <w:proofErr w:type="gramEnd"/>
      <w:r w:rsidRPr="006C1982">
        <w:rPr>
          <w:rFonts w:ascii="標楷體" w:eastAsia="標楷體" w:hAnsi="標楷體"/>
          <w:color w:val="000000" w:themeColor="text1"/>
          <w:spacing w:val="-2"/>
          <w:u w:val="none"/>
        </w:rPr>
        <w:t>續聘，或其他經</w:t>
      </w:r>
      <w:r w:rsidR="000827C2" w:rsidRPr="006C1982">
        <w:rPr>
          <w:rFonts w:ascii="標楷體" w:eastAsia="標楷體" w:hAnsi="標楷體" w:hint="eastAsia"/>
          <w:color w:val="000000" w:themeColor="text1"/>
          <w:spacing w:val="-2"/>
          <w:u w:val="none"/>
        </w:rPr>
        <w:t>科</w:t>
      </w:r>
      <w:r w:rsidRPr="006C1982">
        <w:rPr>
          <w:rFonts w:ascii="標楷體" w:eastAsia="標楷體" w:hAnsi="標楷體"/>
          <w:color w:val="000000" w:themeColor="text1"/>
          <w:spacing w:val="-2"/>
          <w:u w:val="none"/>
        </w:rPr>
        <w:t>教評會認定屬重大事項者，應有出席委員三分之二以上同意。</w:t>
      </w:r>
    </w:p>
    <w:p w14:paraId="40370C27" w14:textId="387C58EE" w:rsidR="009D3F9F" w:rsidRPr="006C1982" w:rsidRDefault="00E47317" w:rsidP="00E47317">
      <w:pPr>
        <w:pStyle w:val="a3"/>
        <w:spacing w:line="276" w:lineRule="auto"/>
        <w:ind w:right="139"/>
        <w:jc w:val="both"/>
        <w:rPr>
          <w:rFonts w:ascii="標楷體" w:eastAsia="標楷體" w:hAnsi="標楷體"/>
          <w:color w:val="000000" w:themeColor="text1"/>
          <w:u w:val="none"/>
        </w:rPr>
      </w:pPr>
      <w:r w:rsidRPr="006C1982">
        <w:rPr>
          <w:rFonts w:ascii="標楷體" w:eastAsia="標楷體" w:hAnsi="標楷體"/>
          <w:color w:val="000000" w:themeColor="text1"/>
          <w:spacing w:val="-2"/>
          <w:u w:val="none"/>
        </w:rPr>
        <w:t>科</w:t>
      </w:r>
      <w:r w:rsidR="005A0B56" w:rsidRPr="006C1982">
        <w:rPr>
          <w:rFonts w:ascii="標楷體" w:eastAsia="標楷體" w:hAnsi="標楷體"/>
          <w:color w:val="000000" w:themeColor="text1"/>
          <w:spacing w:val="-2"/>
          <w:u w:val="none"/>
        </w:rPr>
        <w:t>教評會審查教師升等案時，不得有</w:t>
      </w:r>
      <w:proofErr w:type="gramStart"/>
      <w:r w:rsidR="005A0B56" w:rsidRPr="006C1982">
        <w:rPr>
          <w:rFonts w:ascii="標楷體" w:eastAsia="標楷體" w:hAnsi="標楷體"/>
          <w:color w:val="000000" w:themeColor="text1"/>
          <w:spacing w:val="-2"/>
          <w:u w:val="none"/>
        </w:rPr>
        <w:t>低階高審情形</w:t>
      </w:r>
      <w:proofErr w:type="gramEnd"/>
      <w:r w:rsidR="005A0B56" w:rsidRPr="006C1982">
        <w:rPr>
          <w:rFonts w:ascii="標楷體" w:eastAsia="標楷體" w:hAnsi="標楷體"/>
          <w:color w:val="000000" w:themeColor="text1"/>
          <w:spacing w:val="-2"/>
          <w:u w:val="none"/>
        </w:rPr>
        <w:t>，其中具審查資格委員應</w:t>
      </w:r>
      <w:r w:rsidR="005A0B56" w:rsidRPr="006C1982">
        <w:rPr>
          <w:rFonts w:ascii="標楷體" w:eastAsia="標楷體" w:hAnsi="標楷體"/>
          <w:color w:val="000000" w:themeColor="text1"/>
          <w:spacing w:val="-3"/>
          <w:u w:val="none"/>
        </w:rPr>
        <w:t xml:space="preserve">至少 </w:t>
      </w:r>
      <w:r w:rsidR="005A0B56" w:rsidRPr="006C1982">
        <w:rPr>
          <w:rFonts w:ascii="標楷體" w:eastAsia="標楷體" w:hAnsi="標楷體"/>
          <w:color w:val="000000" w:themeColor="text1"/>
          <w:u w:val="none"/>
        </w:rPr>
        <w:t>5</w:t>
      </w:r>
      <w:r w:rsidR="005A0B56" w:rsidRPr="006C1982">
        <w:rPr>
          <w:rFonts w:ascii="標楷體" w:eastAsia="標楷體" w:hAnsi="標楷體"/>
          <w:color w:val="000000" w:themeColor="text1"/>
          <w:spacing w:val="-3"/>
          <w:u w:val="none"/>
        </w:rPr>
        <w:t xml:space="preserve"> 人，如委員人數不足時，應由</w:t>
      </w:r>
      <w:r w:rsidRPr="006C1982">
        <w:rPr>
          <w:rFonts w:ascii="標楷體" w:eastAsia="標楷體" w:hAnsi="標楷體"/>
          <w:color w:val="000000" w:themeColor="text1"/>
          <w:spacing w:val="-3"/>
          <w:u w:val="none"/>
        </w:rPr>
        <w:t>科</w:t>
      </w:r>
      <w:r w:rsidR="005A0B56" w:rsidRPr="006C1982">
        <w:rPr>
          <w:rFonts w:ascii="標楷體" w:eastAsia="標楷體" w:hAnsi="標楷體"/>
          <w:color w:val="000000" w:themeColor="text1"/>
          <w:spacing w:val="-3"/>
          <w:u w:val="none"/>
        </w:rPr>
        <w:t>主任書面簽請院長同意，</w:t>
      </w:r>
      <w:proofErr w:type="gramStart"/>
      <w:r w:rsidR="005A0B56" w:rsidRPr="006C1982">
        <w:rPr>
          <w:rFonts w:ascii="標楷體" w:eastAsia="標楷體" w:hAnsi="標楷體"/>
          <w:color w:val="000000" w:themeColor="text1"/>
          <w:spacing w:val="-3"/>
          <w:u w:val="none"/>
        </w:rPr>
        <w:t>聘請</w:t>
      </w:r>
      <w:r w:rsidRPr="006C1982">
        <w:rPr>
          <w:rFonts w:ascii="標楷體" w:eastAsia="標楷體" w:hAnsi="標楷體"/>
          <w:color w:val="000000" w:themeColor="text1"/>
          <w:spacing w:val="-3"/>
          <w:u w:val="none"/>
        </w:rPr>
        <w:t>科</w:t>
      </w:r>
      <w:r w:rsidR="005A0B56" w:rsidRPr="006C1982">
        <w:rPr>
          <w:rFonts w:ascii="標楷體" w:eastAsia="標楷體" w:hAnsi="標楷體"/>
          <w:color w:val="000000" w:themeColor="text1"/>
          <w:spacing w:val="-2"/>
          <w:u w:val="none"/>
        </w:rPr>
        <w:t>外與</w:t>
      </w:r>
      <w:proofErr w:type="gramEnd"/>
      <w:r w:rsidR="005A0B56" w:rsidRPr="006C1982">
        <w:rPr>
          <w:rFonts w:ascii="標楷體" w:eastAsia="標楷體" w:hAnsi="標楷體"/>
          <w:color w:val="000000" w:themeColor="text1"/>
          <w:spacing w:val="-2"/>
          <w:u w:val="none"/>
        </w:rPr>
        <w:t>送審人學術專長相符之學者專家，共同籌組臨時</w:t>
      </w:r>
      <w:r w:rsidR="000827C2" w:rsidRPr="006C1982">
        <w:rPr>
          <w:rFonts w:ascii="標楷體" w:eastAsia="標楷體" w:hAnsi="標楷體" w:hint="eastAsia"/>
          <w:color w:val="000000" w:themeColor="text1"/>
          <w:spacing w:val="-2"/>
          <w:u w:val="none"/>
        </w:rPr>
        <w:t>科</w:t>
      </w:r>
      <w:r w:rsidR="005A0B56" w:rsidRPr="006C1982">
        <w:rPr>
          <w:rFonts w:ascii="標楷體" w:eastAsia="標楷體" w:hAnsi="標楷體"/>
          <w:color w:val="000000" w:themeColor="text1"/>
          <w:spacing w:val="-2"/>
          <w:u w:val="none"/>
        </w:rPr>
        <w:t>教評會，由</w:t>
      </w:r>
      <w:r w:rsidRPr="006C1982">
        <w:rPr>
          <w:rFonts w:ascii="標楷體" w:eastAsia="標楷體" w:hAnsi="標楷體"/>
          <w:color w:val="000000" w:themeColor="text1"/>
          <w:spacing w:val="-2"/>
          <w:u w:val="none"/>
        </w:rPr>
        <w:t>科</w:t>
      </w:r>
      <w:r w:rsidR="005A0B56" w:rsidRPr="006C1982">
        <w:rPr>
          <w:rFonts w:ascii="標楷體" w:eastAsia="標楷體" w:hAnsi="標楷體"/>
          <w:color w:val="000000" w:themeColor="text1"/>
          <w:spacing w:val="-2"/>
          <w:u w:val="none"/>
        </w:rPr>
        <w:t>主任擔任主席，並應有委員三分之二以上出席，出席委員二分之一以上同意。</w:t>
      </w:r>
    </w:p>
    <w:p w14:paraId="1AD9F9B4" w14:textId="74250FBB" w:rsidR="009D3F9F" w:rsidRPr="006C1982" w:rsidRDefault="005A0B56" w:rsidP="00E47317">
      <w:pPr>
        <w:pStyle w:val="a3"/>
        <w:spacing w:line="276" w:lineRule="auto"/>
        <w:ind w:left="140"/>
        <w:jc w:val="both"/>
        <w:rPr>
          <w:rFonts w:ascii="標楷體" w:eastAsia="標楷體" w:hAnsi="標楷體"/>
          <w:color w:val="000000" w:themeColor="text1"/>
          <w:u w:val="none"/>
        </w:rPr>
      </w:pPr>
      <w:r w:rsidRPr="006C1982">
        <w:rPr>
          <w:rFonts w:ascii="標楷體" w:eastAsia="標楷體" w:hAnsi="標楷體"/>
          <w:color w:val="000000" w:themeColor="text1"/>
          <w:spacing w:val="23"/>
          <w:u w:val="none"/>
        </w:rPr>
        <w:t>八</w:t>
      </w:r>
      <w:r w:rsidR="00550CA3" w:rsidRPr="006C1982">
        <w:rPr>
          <w:rFonts w:ascii="標楷體" w:eastAsia="標楷體" w:hAnsi="標楷體" w:hint="eastAsia"/>
          <w:color w:val="000000" w:themeColor="text1"/>
          <w:spacing w:val="-6"/>
          <w:u w:val="none"/>
        </w:rPr>
        <w:t>、</w:t>
      </w:r>
      <w:r w:rsidR="00E47317" w:rsidRPr="006C1982">
        <w:rPr>
          <w:rFonts w:ascii="標楷體" w:eastAsia="標楷體" w:hAnsi="標楷體"/>
          <w:color w:val="000000" w:themeColor="text1"/>
          <w:u w:val="none"/>
        </w:rPr>
        <w:t>科</w:t>
      </w:r>
      <w:r w:rsidRPr="006C1982">
        <w:rPr>
          <w:rFonts w:ascii="標楷體" w:eastAsia="標楷體" w:hAnsi="標楷體"/>
          <w:color w:val="000000" w:themeColor="text1"/>
          <w:u w:val="none"/>
        </w:rPr>
        <w:t>教評會</w:t>
      </w:r>
      <w:r w:rsidRPr="006C1982">
        <w:rPr>
          <w:rFonts w:ascii="標楷體" w:eastAsia="標楷體" w:hAnsi="標楷體"/>
          <w:color w:val="000000" w:themeColor="text1"/>
          <w:spacing w:val="-1"/>
          <w:u w:val="none"/>
        </w:rPr>
        <w:t>委員審議案件時，有下列各款情事之</w:t>
      </w:r>
      <w:proofErr w:type="gramStart"/>
      <w:r w:rsidRPr="006C1982">
        <w:rPr>
          <w:rFonts w:ascii="標楷體" w:eastAsia="標楷體" w:hAnsi="標楷體"/>
          <w:color w:val="000000" w:themeColor="text1"/>
          <w:spacing w:val="-1"/>
          <w:u w:val="none"/>
        </w:rPr>
        <w:t>一</w:t>
      </w:r>
      <w:proofErr w:type="gramEnd"/>
      <w:r w:rsidRPr="006C1982">
        <w:rPr>
          <w:rFonts w:ascii="標楷體" w:eastAsia="標楷體" w:hAnsi="標楷體"/>
          <w:color w:val="000000" w:themeColor="text1"/>
          <w:spacing w:val="-1"/>
          <w:u w:val="none"/>
        </w:rPr>
        <w:t>者，應自行迴避：</w:t>
      </w:r>
    </w:p>
    <w:p w14:paraId="374D3772" w14:textId="77777777" w:rsidR="009D3F9F" w:rsidRPr="006C1982" w:rsidRDefault="009D3F9F" w:rsidP="00E47317">
      <w:pPr>
        <w:pStyle w:val="a3"/>
        <w:spacing w:line="276" w:lineRule="auto"/>
        <w:jc w:val="both"/>
        <w:rPr>
          <w:rFonts w:ascii="標楷體" w:eastAsia="標楷體" w:hAnsi="標楷體"/>
          <w:color w:val="000000" w:themeColor="text1"/>
          <w:u w:val="none"/>
        </w:rPr>
        <w:sectPr w:rsidR="009D3F9F" w:rsidRPr="006C1982">
          <w:pgSz w:w="11910" w:h="16840"/>
          <w:pgMar w:top="1080" w:right="992" w:bottom="280" w:left="992" w:header="720" w:footer="720" w:gutter="0"/>
          <w:cols w:space="720"/>
        </w:sectPr>
      </w:pPr>
    </w:p>
    <w:p w14:paraId="2854EE14" w14:textId="4CD95EE9" w:rsidR="009D3F9F" w:rsidRPr="006C1982" w:rsidRDefault="00550CA3" w:rsidP="00550CA3">
      <w:pPr>
        <w:pStyle w:val="a3"/>
        <w:spacing w:before="4" w:line="276" w:lineRule="auto"/>
        <w:ind w:left="1581" w:right="146" w:hanging="480"/>
        <w:jc w:val="both"/>
        <w:rPr>
          <w:rFonts w:ascii="標楷體" w:eastAsia="標楷體" w:hAnsi="標楷體"/>
          <w:color w:val="000000" w:themeColor="text1"/>
          <w:u w:val="none"/>
        </w:rPr>
      </w:pPr>
      <w:r w:rsidRPr="006C1982">
        <w:rPr>
          <w:rFonts w:ascii="標楷體" w:eastAsia="標楷體" w:hAnsi="標楷體" w:hint="eastAsia"/>
          <w:color w:val="000000" w:themeColor="text1"/>
          <w:spacing w:val="-2"/>
          <w:u w:val="none"/>
        </w:rPr>
        <w:lastRenderedPageBreak/>
        <w:t>(</w:t>
      </w:r>
      <w:proofErr w:type="gramStart"/>
      <w:r w:rsidR="005A0B56" w:rsidRPr="006C1982">
        <w:rPr>
          <w:rFonts w:ascii="標楷體" w:eastAsia="標楷體" w:hAnsi="標楷體"/>
          <w:color w:val="000000" w:themeColor="text1"/>
          <w:spacing w:val="-2"/>
          <w:u w:val="none"/>
        </w:rPr>
        <w:t>一</w:t>
      </w:r>
      <w:proofErr w:type="gramEnd"/>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委員本人或其配偶、前配偶、四親等內之血親或三親等內之姻親或曾有此關係者為事件之當事人者。</w:t>
      </w:r>
    </w:p>
    <w:p w14:paraId="5D3E2AB0" w14:textId="06DE9A7F" w:rsidR="009D3F9F" w:rsidRPr="006C1982" w:rsidRDefault="00550CA3" w:rsidP="00550CA3">
      <w:pPr>
        <w:pStyle w:val="a3"/>
        <w:spacing w:line="276" w:lineRule="auto"/>
        <w:ind w:right="570"/>
        <w:jc w:val="both"/>
        <w:rPr>
          <w:rFonts w:ascii="標楷體" w:eastAsia="標楷體" w:hAnsi="標楷體"/>
          <w:color w:val="000000" w:themeColor="text1"/>
          <w:u w:val="none"/>
        </w:rPr>
      </w:pPr>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二</w:t>
      </w:r>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與當事人現為或曾為指導博士、碩士學位論文之師生關係者。</w:t>
      </w:r>
      <w:r w:rsidR="005A0B56" w:rsidRPr="006C1982">
        <w:rPr>
          <w:rFonts w:ascii="標楷體" w:eastAsia="標楷體" w:hAnsi="標楷體"/>
          <w:color w:val="000000" w:themeColor="text1"/>
          <w:spacing w:val="80"/>
          <w:w w:val="150"/>
          <w:u w:val="none"/>
        </w:rPr>
        <w:t xml:space="preserve">                           </w:t>
      </w:r>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三</w:t>
      </w:r>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2"/>
          <w:u w:val="none"/>
        </w:rPr>
        <w:t>涉及個人利害關係者。</w:t>
      </w:r>
    </w:p>
    <w:p w14:paraId="34F88F55" w14:textId="24D9B435" w:rsidR="009D3F9F" w:rsidRPr="006C1982" w:rsidRDefault="00550CA3" w:rsidP="00550CA3">
      <w:pPr>
        <w:pStyle w:val="a3"/>
        <w:spacing w:line="276" w:lineRule="auto"/>
        <w:jc w:val="both"/>
        <w:rPr>
          <w:rFonts w:ascii="標楷體" w:eastAsia="標楷體" w:hAnsi="標楷體"/>
          <w:color w:val="000000" w:themeColor="text1"/>
          <w:u w:val="none"/>
        </w:rPr>
      </w:pPr>
      <w:r w:rsidRPr="006C1982">
        <w:rPr>
          <w:rFonts w:ascii="標楷體" w:eastAsia="標楷體" w:hAnsi="標楷體" w:hint="eastAsia"/>
          <w:color w:val="000000" w:themeColor="text1"/>
          <w:spacing w:val="-1"/>
          <w:u w:val="none"/>
        </w:rPr>
        <w:t>(</w:t>
      </w:r>
      <w:r w:rsidR="005A0B56" w:rsidRPr="006C1982">
        <w:rPr>
          <w:rFonts w:ascii="標楷體" w:eastAsia="標楷體" w:hAnsi="標楷體"/>
          <w:color w:val="000000" w:themeColor="text1"/>
          <w:spacing w:val="-1"/>
          <w:u w:val="none"/>
        </w:rPr>
        <w:t>四</w:t>
      </w:r>
      <w:r w:rsidRPr="006C1982">
        <w:rPr>
          <w:rFonts w:ascii="標楷體" w:eastAsia="標楷體" w:hAnsi="標楷體" w:hint="eastAsia"/>
          <w:color w:val="000000" w:themeColor="text1"/>
          <w:spacing w:val="-2"/>
          <w:u w:val="none"/>
        </w:rPr>
        <w:t>)</w:t>
      </w:r>
      <w:r w:rsidR="005A0B56" w:rsidRPr="006C1982">
        <w:rPr>
          <w:rFonts w:ascii="標楷體" w:eastAsia="標楷體" w:hAnsi="標楷體"/>
          <w:color w:val="000000" w:themeColor="text1"/>
          <w:spacing w:val="-1"/>
          <w:u w:val="none"/>
        </w:rPr>
        <w:t>現為或曾為該案件之代理人、輔導人、證人或鑑定人者。</w:t>
      </w:r>
    </w:p>
    <w:p w14:paraId="3E9F9136" w14:textId="4C4F3F58" w:rsidR="009D3F9F" w:rsidRPr="006C1982" w:rsidRDefault="005A0B56" w:rsidP="00550CA3">
      <w:pPr>
        <w:pStyle w:val="a3"/>
        <w:spacing w:line="276" w:lineRule="auto"/>
        <w:jc w:val="both"/>
        <w:rPr>
          <w:rFonts w:ascii="標楷體" w:eastAsia="標楷體" w:hAnsi="標楷體"/>
          <w:color w:val="000000" w:themeColor="text1"/>
          <w:u w:val="none"/>
        </w:rPr>
      </w:pPr>
      <w:r w:rsidRPr="006C1982">
        <w:rPr>
          <w:rFonts w:ascii="標楷體" w:eastAsia="標楷體" w:hAnsi="標楷體"/>
          <w:color w:val="000000" w:themeColor="text1"/>
          <w:spacing w:val="-1"/>
          <w:u w:val="none"/>
        </w:rPr>
        <w:t>有前項事件應自行迴避而未迴避者，</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1"/>
          <w:u w:val="none"/>
        </w:rPr>
        <w:t>委員得向</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1"/>
          <w:u w:val="none"/>
        </w:rPr>
        <w:t>申請該委員迴避。</w:t>
      </w:r>
    </w:p>
    <w:p w14:paraId="0A929C96" w14:textId="03F16A60" w:rsidR="009D3F9F" w:rsidRPr="006C1982" w:rsidRDefault="005A0B56" w:rsidP="00550CA3">
      <w:pPr>
        <w:pStyle w:val="a3"/>
        <w:spacing w:before="14" w:line="276" w:lineRule="auto"/>
        <w:ind w:right="144"/>
        <w:jc w:val="both"/>
        <w:rPr>
          <w:rFonts w:ascii="標楷體" w:eastAsia="標楷體" w:hAnsi="標楷體"/>
          <w:color w:val="000000" w:themeColor="text1"/>
          <w:u w:val="none"/>
        </w:rPr>
      </w:pPr>
      <w:r w:rsidRPr="006C1982">
        <w:rPr>
          <w:rFonts w:ascii="標楷體" w:eastAsia="標楷體" w:hAnsi="標楷體"/>
          <w:color w:val="000000" w:themeColor="text1"/>
          <w:spacing w:val="-2"/>
          <w:u w:val="none"/>
        </w:rPr>
        <w:t>有具體事實</w:t>
      </w:r>
      <w:proofErr w:type="gramStart"/>
      <w:r w:rsidRPr="006C1982">
        <w:rPr>
          <w:rFonts w:ascii="標楷體" w:eastAsia="標楷體" w:hAnsi="標楷體"/>
          <w:color w:val="000000" w:themeColor="text1"/>
          <w:spacing w:val="-2"/>
          <w:u w:val="none"/>
        </w:rPr>
        <w:t>足認</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w:t>
      </w:r>
      <w:proofErr w:type="gramEnd"/>
      <w:r w:rsidR="00550CA3" w:rsidRPr="006C1982">
        <w:rPr>
          <w:rFonts w:ascii="標楷體" w:eastAsia="標楷體" w:hAnsi="標楷體"/>
          <w:color w:val="000000" w:themeColor="text1"/>
          <w:spacing w:val="6"/>
          <w:u w:val="none"/>
        </w:rPr>
        <w:t>評會</w:t>
      </w:r>
      <w:r w:rsidRPr="006C1982">
        <w:rPr>
          <w:rFonts w:ascii="標楷體" w:eastAsia="標楷體" w:hAnsi="標楷體"/>
          <w:color w:val="000000" w:themeColor="text1"/>
          <w:spacing w:val="-2"/>
          <w:u w:val="none"/>
        </w:rPr>
        <w:t>委員就審議案件有偏頗之虞者，</w:t>
      </w:r>
      <w:proofErr w:type="gramStart"/>
      <w:r w:rsidRPr="006C1982">
        <w:rPr>
          <w:rFonts w:ascii="標楷體" w:eastAsia="標楷體" w:hAnsi="標楷體"/>
          <w:color w:val="000000" w:themeColor="text1"/>
          <w:spacing w:val="-2"/>
          <w:u w:val="none"/>
        </w:rPr>
        <w:t>當事人得舉其</w:t>
      </w:r>
      <w:proofErr w:type="gramEnd"/>
      <w:r w:rsidRPr="006C1982">
        <w:rPr>
          <w:rFonts w:ascii="標楷體" w:eastAsia="標楷體" w:hAnsi="標楷體"/>
          <w:color w:val="000000" w:themeColor="text1"/>
          <w:spacing w:val="-2"/>
          <w:u w:val="none"/>
        </w:rPr>
        <w:t>原因事實向</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2"/>
          <w:u w:val="none"/>
        </w:rPr>
        <w:t>申請該委員迴避。</w:t>
      </w:r>
    </w:p>
    <w:p w14:paraId="358DE369" w14:textId="6D4A7FB2" w:rsidR="009D3F9F" w:rsidRPr="006C1982" w:rsidRDefault="005A0B56" w:rsidP="00550CA3">
      <w:pPr>
        <w:pStyle w:val="a3"/>
        <w:spacing w:line="276" w:lineRule="auto"/>
        <w:ind w:right="144"/>
        <w:jc w:val="both"/>
        <w:rPr>
          <w:rFonts w:ascii="標楷體" w:eastAsia="標楷體" w:hAnsi="標楷體"/>
          <w:color w:val="000000" w:themeColor="text1"/>
          <w:u w:val="none"/>
        </w:rPr>
      </w:pPr>
      <w:r w:rsidRPr="006C1982">
        <w:rPr>
          <w:rFonts w:ascii="標楷體" w:eastAsia="標楷體" w:hAnsi="標楷體"/>
          <w:color w:val="000000" w:themeColor="text1"/>
          <w:spacing w:val="-2"/>
          <w:u w:val="none"/>
        </w:rPr>
        <w:t>前二項申請，由</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2"/>
          <w:u w:val="none"/>
        </w:rPr>
        <w:t>決議之；</w:t>
      </w:r>
      <w:r w:rsidR="00550CA3" w:rsidRPr="006C1982">
        <w:rPr>
          <w:rFonts w:ascii="標楷體" w:eastAsia="標楷體" w:hAnsi="標楷體" w:hint="eastAsia"/>
          <w:color w:val="000000" w:themeColor="text1"/>
          <w:spacing w:val="6"/>
          <w:u w:val="none"/>
        </w:rPr>
        <w:t>科</w:t>
      </w:r>
      <w:r w:rsidR="00550CA3" w:rsidRPr="006C1982">
        <w:rPr>
          <w:rFonts w:ascii="標楷體" w:eastAsia="標楷體" w:hAnsi="標楷體"/>
          <w:color w:val="000000" w:themeColor="text1"/>
          <w:spacing w:val="6"/>
          <w:u w:val="none"/>
        </w:rPr>
        <w:t>教評會</w:t>
      </w:r>
      <w:r w:rsidRPr="006C1982">
        <w:rPr>
          <w:rFonts w:ascii="標楷體" w:eastAsia="標楷體" w:hAnsi="標楷體"/>
          <w:color w:val="000000" w:themeColor="text1"/>
          <w:spacing w:val="-2"/>
          <w:u w:val="none"/>
        </w:rPr>
        <w:t>認為委員有應迴避之事由，而未自行迴避或申請迴避者，亦同。</w:t>
      </w:r>
    </w:p>
    <w:p w14:paraId="1F5A0079" w14:textId="77777777" w:rsidR="009D3F9F" w:rsidRPr="006C1982" w:rsidRDefault="005A0B56" w:rsidP="00550CA3">
      <w:pPr>
        <w:pStyle w:val="a3"/>
        <w:spacing w:line="276" w:lineRule="auto"/>
        <w:ind w:right="144"/>
        <w:jc w:val="both"/>
        <w:rPr>
          <w:rFonts w:ascii="標楷體" w:eastAsia="標楷體" w:hAnsi="標楷體"/>
          <w:color w:val="000000" w:themeColor="text1"/>
          <w:u w:val="none"/>
        </w:rPr>
      </w:pPr>
      <w:r w:rsidRPr="006C1982">
        <w:rPr>
          <w:rFonts w:ascii="標楷體" w:eastAsia="標楷體" w:hAnsi="標楷體"/>
          <w:color w:val="000000" w:themeColor="text1"/>
          <w:spacing w:val="-2"/>
          <w:u w:val="none"/>
        </w:rPr>
        <w:t>有關委員迴避時，不列入出席委員人數及議決人數，並應重新計算出席委員人數，</w:t>
      </w:r>
      <w:r w:rsidRPr="006C1982">
        <w:rPr>
          <w:rFonts w:ascii="標楷體" w:eastAsia="標楷體" w:hAnsi="標楷體"/>
          <w:color w:val="000000" w:themeColor="text1"/>
          <w:spacing w:val="80"/>
          <w:w w:val="150"/>
          <w:u w:val="none"/>
        </w:rPr>
        <w:t xml:space="preserve">                                  </w:t>
      </w:r>
      <w:r w:rsidRPr="006C1982">
        <w:rPr>
          <w:rFonts w:ascii="標楷體" w:eastAsia="標楷體" w:hAnsi="標楷體"/>
          <w:color w:val="000000" w:themeColor="text1"/>
          <w:spacing w:val="-2"/>
          <w:u w:val="none"/>
        </w:rPr>
        <w:t>參與議決。</w:t>
      </w:r>
    </w:p>
    <w:p w14:paraId="5AD0E6D1" w14:textId="0606E4D0" w:rsidR="009D3F9F" w:rsidRPr="006C1982" w:rsidRDefault="005A0B56" w:rsidP="00AE54A9">
      <w:pPr>
        <w:pStyle w:val="a3"/>
        <w:tabs>
          <w:tab w:val="left" w:pos="619"/>
        </w:tabs>
        <w:spacing w:line="276" w:lineRule="auto"/>
        <w:ind w:right="145" w:hanging="961"/>
        <w:jc w:val="both"/>
        <w:rPr>
          <w:rFonts w:ascii="標楷體" w:eastAsia="標楷體" w:hAnsi="標楷體"/>
          <w:color w:val="000000" w:themeColor="text1"/>
          <w:u w:val="none"/>
        </w:rPr>
      </w:pPr>
      <w:r w:rsidRPr="006C1982">
        <w:rPr>
          <w:rFonts w:ascii="標楷體" w:eastAsia="標楷體" w:hAnsi="標楷體"/>
          <w:color w:val="000000" w:themeColor="text1"/>
          <w:spacing w:val="-4"/>
          <w:u w:val="none"/>
        </w:rPr>
        <w:t>九</w:t>
      </w:r>
      <w:r w:rsidR="00882C78"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u w:val="none"/>
        </w:rPr>
        <w:tab/>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教評會對審議案件之表決得以無記名投票方式為之，並得視需要邀請相關</w:t>
      </w:r>
      <w:r w:rsidRPr="006C1982">
        <w:rPr>
          <w:rFonts w:ascii="標楷體" w:eastAsia="標楷體" w:hAnsi="標楷體"/>
          <w:color w:val="000000" w:themeColor="text1"/>
          <w:spacing w:val="80"/>
          <w:w w:val="150"/>
          <w:u w:val="none"/>
        </w:rPr>
        <w:t xml:space="preserve">                        </w:t>
      </w:r>
      <w:r w:rsidRPr="006C1982">
        <w:rPr>
          <w:rFonts w:ascii="標楷體" w:eastAsia="標楷體" w:hAnsi="標楷體"/>
          <w:color w:val="000000" w:themeColor="text1"/>
          <w:spacing w:val="-2"/>
          <w:u w:val="none"/>
        </w:rPr>
        <w:t>人員列席報告或說明。</w:t>
      </w:r>
    </w:p>
    <w:p w14:paraId="1B33B6FF" w14:textId="5184BB48" w:rsidR="009D3F9F" w:rsidRPr="006C1982" w:rsidRDefault="005A0B56" w:rsidP="00AE54A9">
      <w:pPr>
        <w:pStyle w:val="a3"/>
        <w:tabs>
          <w:tab w:val="left" w:pos="619"/>
        </w:tabs>
        <w:spacing w:line="276" w:lineRule="auto"/>
        <w:ind w:right="143" w:hanging="961"/>
        <w:jc w:val="both"/>
        <w:rPr>
          <w:rFonts w:ascii="標楷體" w:eastAsia="標楷體" w:hAnsi="標楷體"/>
          <w:color w:val="000000" w:themeColor="text1"/>
          <w:u w:val="none"/>
        </w:rPr>
      </w:pPr>
      <w:r w:rsidRPr="006C1982">
        <w:rPr>
          <w:rFonts w:ascii="標楷體" w:eastAsia="標楷體" w:hAnsi="標楷體"/>
          <w:color w:val="000000" w:themeColor="text1"/>
          <w:spacing w:val="-4"/>
          <w:u w:val="none"/>
        </w:rPr>
        <w:t>十</w:t>
      </w:r>
      <w:r w:rsidR="00882C78"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u w:val="none"/>
        </w:rPr>
        <w:tab/>
      </w:r>
      <w:r w:rsidRPr="006C1982">
        <w:rPr>
          <w:rFonts w:ascii="標楷體" w:eastAsia="標楷體" w:hAnsi="標楷體"/>
          <w:color w:val="000000" w:themeColor="text1"/>
          <w:spacing w:val="-2"/>
          <w:u w:val="none"/>
        </w:rPr>
        <w:t>審議事項如須提經校教評會通過始得成立者，</w:t>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教評會書面通知當事人時，</w:t>
      </w:r>
      <w:r w:rsidRPr="006C1982">
        <w:rPr>
          <w:rFonts w:ascii="標楷體" w:eastAsia="標楷體" w:hAnsi="標楷體"/>
          <w:color w:val="000000" w:themeColor="text1"/>
          <w:spacing w:val="80"/>
          <w:w w:val="150"/>
          <w:u w:val="none"/>
        </w:rPr>
        <w:t xml:space="preserve">                                  </w:t>
      </w:r>
      <w:r w:rsidRPr="006C1982">
        <w:rPr>
          <w:rFonts w:ascii="標楷體" w:eastAsia="標楷體" w:hAnsi="標楷體"/>
          <w:color w:val="000000" w:themeColor="text1"/>
          <w:spacing w:val="-2"/>
          <w:u w:val="none"/>
        </w:rPr>
        <w:t>應於文內</w:t>
      </w:r>
      <w:proofErr w:type="gramStart"/>
      <w:r w:rsidRPr="006C1982">
        <w:rPr>
          <w:rFonts w:ascii="標楷體" w:eastAsia="標楷體" w:hAnsi="標楷體"/>
          <w:color w:val="000000" w:themeColor="text1"/>
          <w:spacing w:val="-2"/>
          <w:u w:val="none"/>
        </w:rPr>
        <w:t>敘明本案</w:t>
      </w:r>
      <w:proofErr w:type="gramEnd"/>
      <w:r w:rsidRPr="006C1982">
        <w:rPr>
          <w:rFonts w:ascii="標楷體" w:eastAsia="標楷體" w:hAnsi="標楷體"/>
          <w:color w:val="000000" w:themeColor="text1"/>
          <w:spacing w:val="-2"/>
          <w:u w:val="none"/>
        </w:rPr>
        <w:t>應</w:t>
      </w:r>
      <w:proofErr w:type="gramStart"/>
      <w:r w:rsidRPr="006C1982">
        <w:rPr>
          <w:rFonts w:ascii="標楷體" w:eastAsia="標楷體" w:hAnsi="標楷體"/>
          <w:color w:val="000000" w:themeColor="text1"/>
          <w:spacing w:val="-2"/>
          <w:u w:val="none"/>
        </w:rPr>
        <w:t>俟</w:t>
      </w:r>
      <w:proofErr w:type="gramEnd"/>
      <w:r w:rsidRPr="006C1982">
        <w:rPr>
          <w:rFonts w:ascii="標楷體" w:eastAsia="標楷體" w:hAnsi="標楷體"/>
          <w:color w:val="000000" w:themeColor="text1"/>
          <w:spacing w:val="-2"/>
          <w:u w:val="none"/>
        </w:rPr>
        <w:t>校教評會決審通過後，始得正式成立。</w:t>
      </w:r>
    </w:p>
    <w:p w14:paraId="2A000AA9" w14:textId="77777777" w:rsidR="009D3F9F" w:rsidRPr="006C1982" w:rsidRDefault="005A0B56" w:rsidP="00550CA3">
      <w:pPr>
        <w:pStyle w:val="a3"/>
        <w:spacing w:line="276" w:lineRule="auto"/>
        <w:ind w:right="142"/>
        <w:jc w:val="both"/>
        <w:rPr>
          <w:rFonts w:ascii="標楷體" w:eastAsia="標楷體" w:hAnsi="標楷體"/>
          <w:color w:val="000000" w:themeColor="text1"/>
          <w:u w:val="none"/>
        </w:rPr>
      </w:pPr>
      <w:r w:rsidRPr="006C1982">
        <w:rPr>
          <w:rFonts w:ascii="標楷體" w:eastAsia="標楷體" w:hAnsi="標楷體"/>
          <w:color w:val="000000" w:themeColor="text1"/>
          <w:spacing w:val="-2"/>
          <w:u w:val="none"/>
        </w:rPr>
        <w:t>教師對於</w:t>
      </w:r>
      <w:r w:rsidR="00E47317" w:rsidRPr="006C1982">
        <w:rPr>
          <w:rFonts w:ascii="標楷體" w:eastAsia="標楷體" w:hAnsi="標楷體"/>
          <w:color w:val="000000" w:themeColor="text1"/>
          <w:spacing w:val="-2"/>
          <w:u w:val="none"/>
        </w:rPr>
        <w:t>科</w:t>
      </w:r>
      <w:r w:rsidRPr="006C1982">
        <w:rPr>
          <w:rFonts w:ascii="標楷體" w:eastAsia="標楷體" w:hAnsi="標楷體"/>
          <w:color w:val="000000" w:themeColor="text1"/>
          <w:spacing w:val="-2"/>
          <w:u w:val="none"/>
        </w:rPr>
        <w:t>教評會審議結果如有不服，得依本校「教師申訴評議委員會組織及評議要點」之相關規定，向本校提出申訴。</w:t>
      </w:r>
    </w:p>
    <w:p w14:paraId="5EA5CDCF" w14:textId="6C118A14" w:rsidR="009D3F9F" w:rsidRPr="006C1982" w:rsidRDefault="005A0B56" w:rsidP="00AE54A9">
      <w:pPr>
        <w:pStyle w:val="a3"/>
        <w:spacing w:line="276" w:lineRule="auto"/>
        <w:ind w:left="140"/>
        <w:jc w:val="both"/>
        <w:rPr>
          <w:rFonts w:ascii="標楷體" w:eastAsia="標楷體" w:hAnsi="標楷體"/>
          <w:color w:val="000000" w:themeColor="text1"/>
          <w:u w:val="none"/>
        </w:rPr>
      </w:pPr>
      <w:r w:rsidRPr="006C1982">
        <w:rPr>
          <w:rFonts w:ascii="標楷體" w:eastAsia="標楷體" w:hAnsi="標楷體"/>
          <w:color w:val="000000" w:themeColor="text1"/>
          <w:u w:val="none"/>
        </w:rPr>
        <w:t>十一</w:t>
      </w:r>
      <w:r w:rsidR="00882C78" w:rsidRPr="006C1982">
        <w:rPr>
          <w:rFonts w:ascii="標楷體" w:eastAsia="標楷體" w:hAnsi="標楷體" w:hint="eastAsia"/>
          <w:color w:val="000000" w:themeColor="text1"/>
          <w:spacing w:val="-6"/>
          <w:u w:val="none"/>
        </w:rPr>
        <w:t>、</w:t>
      </w:r>
      <w:r w:rsidRPr="006C1982">
        <w:rPr>
          <w:rFonts w:ascii="標楷體" w:eastAsia="標楷體" w:hAnsi="標楷體"/>
          <w:color w:val="000000" w:themeColor="text1"/>
          <w:u w:val="none"/>
        </w:rPr>
        <w:t>本</w:t>
      </w:r>
      <w:r w:rsidR="00550CA3" w:rsidRPr="006C1982">
        <w:rPr>
          <w:rFonts w:ascii="標楷體" w:eastAsia="標楷體" w:hAnsi="標楷體" w:hint="eastAsia"/>
          <w:color w:val="000000" w:themeColor="text1"/>
          <w:u w:val="none"/>
        </w:rPr>
        <w:t>要點</w:t>
      </w:r>
      <w:r w:rsidRPr="006C1982">
        <w:rPr>
          <w:rFonts w:ascii="標楷體" w:eastAsia="標楷體" w:hAnsi="標楷體"/>
          <w:color w:val="000000" w:themeColor="text1"/>
          <w:u w:val="none"/>
        </w:rPr>
        <w:t>如有未盡事宜，依相關法令規定辦理</w:t>
      </w:r>
      <w:r w:rsidRPr="006C1982">
        <w:rPr>
          <w:rFonts w:ascii="標楷體" w:eastAsia="標楷體" w:hAnsi="標楷體"/>
          <w:color w:val="000000" w:themeColor="text1"/>
          <w:spacing w:val="-10"/>
          <w:u w:val="none"/>
        </w:rPr>
        <w:t>。</w:t>
      </w:r>
    </w:p>
    <w:p w14:paraId="12A99892" w14:textId="4112EA66" w:rsidR="00B36B9D" w:rsidRPr="00B36B9D" w:rsidRDefault="005A0B56" w:rsidP="00AE54A9">
      <w:pPr>
        <w:pStyle w:val="a3"/>
        <w:spacing w:line="276" w:lineRule="auto"/>
        <w:ind w:left="140"/>
        <w:jc w:val="both"/>
        <w:rPr>
          <w:rFonts w:ascii="標楷體" w:eastAsia="標楷體" w:hAnsi="標楷體"/>
          <w:color w:val="000000" w:themeColor="text1"/>
          <w:u w:val="none"/>
        </w:rPr>
      </w:pPr>
      <w:r w:rsidRPr="006C1982">
        <w:rPr>
          <w:rFonts w:ascii="標楷體" w:eastAsia="標楷體" w:hAnsi="標楷體"/>
          <w:color w:val="000000" w:themeColor="text1"/>
          <w:u w:val="none"/>
        </w:rPr>
        <w:t>十二</w:t>
      </w:r>
      <w:r w:rsidR="00882C78" w:rsidRPr="006C1982">
        <w:rPr>
          <w:rFonts w:ascii="標楷體" w:eastAsia="標楷體" w:hAnsi="標楷體" w:hint="eastAsia"/>
          <w:color w:val="000000" w:themeColor="text1"/>
          <w:spacing w:val="-6"/>
          <w:u w:val="none"/>
        </w:rPr>
        <w:t>、</w:t>
      </w:r>
      <w:r w:rsidR="00B36B9D" w:rsidRPr="00B36B9D">
        <w:rPr>
          <w:rFonts w:ascii="標楷體" w:eastAsia="標楷體" w:hAnsi="標楷體" w:hint="eastAsia"/>
          <w:color w:val="000000" w:themeColor="text1"/>
          <w:u w:val="none"/>
        </w:rPr>
        <w:t>本辦法要點經科</w:t>
      </w:r>
      <w:proofErr w:type="gramStart"/>
      <w:r w:rsidR="00B36B9D" w:rsidRPr="00B36B9D">
        <w:rPr>
          <w:rFonts w:ascii="標楷體" w:eastAsia="標楷體" w:hAnsi="標楷體" w:hint="eastAsia"/>
          <w:color w:val="000000" w:themeColor="text1"/>
          <w:u w:val="none"/>
        </w:rPr>
        <w:t>務</w:t>
      </w:r>
      <w:proofErr w:type="gramEnd"/>
      <w:r w:rsidR="00B36B9D" w:rsidRPr="00B36B9D">
        <w:rPr>
          <w:rFonts w:ascii="標楷體" w:eastAsia="標楷體" w:hAnsi="標楷體" w:hint="eastAsia"/>
          <w:color w:val="000000" w:themeColor="text1"/>
          <w:u w:val="none"/>
        </w:rPr>
        <w:t>會議、院教評會議通過</w:t>
      </w:r>
      <w:r w:rsidR="00B36B9D" w:rsidRPr="00B36B9D">
        <w:rPr>
          <w:rFonts w:ascii="標楷體" w:eastAsia="標楷體" w:hAnsi="標楷體"/>
          <w:color w:val="000000" w:themeColor="text1"/>
          <w:u w:val="none"/>
        </w:rPr>
        <w:t>,報請校教評會核准備查後實施,修正時</w:t>
      </w:r>
    </w:p>
    <w:p w14:paraId="6FE3C01B" w14:textId="79452818" w:rsidR="009F24C9" w:rsidRPr="006C1982" w:rsidRDefault="00B36B9D" w:rsidP="00B36B9D">
      <w:pPr>
        <w:pStyle w:val="a3"/>
        <w:tabs>
          <w:tab w:val="left" w:pos="1341"/>
        </w:tabs>
        <w:spacing w:line="276" w:lineRule="auto"/>
        <w:ind w:left="0"/>
        <w:rPr>
          <w:rFonts w:ascii="標楷體" w:eastAsia="標楷體" w:hAnsi="標楷體"/>
          <w:color w:val="000000" w:themeColor="text1"/>
          <w:u w:val="none"/>
        </w:rPr>
      </w:pPr>
      <w:r>
        <w:rPr>
          <w:rFonts w:ascii="標楷體" w:eastAsia="標楷體" w:hAnsi="標楷體" w:hint="eastAsia"/>
          <w:color w:val="000000" w:themeColor="text1"/>
          <w:u w:val="none"/>
        </w:rPr>
        <w:t xml:space="preserve">         </w:t>
      </w:r>
      <w:r w:rsidRPr="00B36B9D">
        <w:rPr>
          <w:rFonts w:ascii="標楷體" w:eastAsia="標楷體" w:hAnsi="標楷體" w:hint="eastAsia"/>
          <w:color w:val="000000" w:themeColor="text1"/>
          <w:u w:val="none"/>
        </w:rPr>
        <w:t>亦同。</w:t>
      </w:r>
    </w:p>
    <w:sectPr w:rsidR="009F24C9" w:rsidRPr="006C1982">
      <w:pgSz w:w="11910" w:h="16840"/>
      <w:pgMar w:top="110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CC86" w14:textId="77777777" w:rsidR="009B1555" w:rsidRDefault="009B1555" w:rsidP="00741BB6">
      <w:r>
        <w:separator/>
      </w:r>
    </w:p>
  </w:endnote>
  <w:endnote w:type="continuationSeparator" w:id="0">
    <w:p w14:paraId="75458106" w14:textId="77777777" w:rsidR="009B1555" w:rsidRDefault="009B1555" w:rsidP="0074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F9D9" w14:textId="77777777" w:rsidR="009B1555" w:rsidRDefault="009B1555" w:rsidP="00741BB6">
      <w:r>
        <w:separator/>
      </w:r>
    </w:p>
  </w:footnote>
  <w:footnote w:type="continuationSeparator" w:id="0">
    <w:p w14:paraId="32EE0A48" w14:textId="77777777" w:rsidR="009B1555" w:rsidRDefault="009B1555" w:rsidP="0074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0894"/>
    <w:multiLevelType w:val="hybridMultilevel"/>
    <w:tmpl w:val="AF7A7FB2"/>
    <w:lvl w:ilvl="0" w:tplc="57746AF6">
      <w:start w:val="1"/>
      <w:numFmt w:val="decimal"/>
      <w:lvlText w:val="%1."/>
      <w:lvlJc w:val="left"/>
      <w:pPr>
        <w:ind w:left="772" w:hanging="241"/>
      </w:pPr>
      <w:rPr>
        <w:rFonts w:ascii="微軟正黑體" w:eastAsia="微軟正黑體" w:hAnsi="微軟正黑體" w:cs="微軟正黑體" w:hint="default"/>
        <w:b w:val="0"/>
        <w:bCs w:val="0"/>
        <w:i w:val="0"/>
        <w:iCs w:val="0"/>
        <w:spacing w:val="0"/>
        <w:w w:val="122"/>
        <w:sz w:val="22"/>
        <w:szCs w:val="22"/>
        <w:lang w:val="en-US" w:eastAsia="zh-TW" w:bidi="ar-SA"/>
      </w:rPr>
    </w:lvl>
    <w:lvl w:ilvl="1" w:tplc="D6DA0FF2">
      <w:numFmt w:val="bullet"/>
      <w:lvlText w:val="•"/>
      <w:lvlJc w:val="left"/>
      <w:pPr>
        <w:ind w:left="1049" w:hanging="241"/>
      </w:pPr>
      <w:rPr>
        <w:rFonts w:hint="default"/>
        <w:lang w:val="en-US" w:eastAsia="zh-TW" w:bidi="ar-SA"/>
      </w:rPr>
    </w:lvl>
    <w:lvl w:ilvl="2" w:tplc="1160EFA8">
      <w:numFmt w:val="bullet"/>
      <w:lvlText w:val="•"/>
      <w:lvlJc w:val="left"/>
      <w:pPr>
        <w:ind w:left="1334" w:hanging="241"/>
      </w:pPr>
      <w:rPr>
        <w:rFonts w:hint="default"/>
        <w:lang w:val="en-US" w:eastAsia="zh-TW" w:bidi="ar-SA"/>
      </w:rPr>
    </w:lvl>
    <w:lvl w:ilvl="3" w:tplc="C75A3A18">
      <w:numFmt w:val="bullet"/>
      <w:lvlText w:val="•"/>
      <w:lvlJc w:val="left"/>
      <w:pPr>
        <w:ind w:left="1619" w:hanging="241"/>
      </w:pPr>
      <w:rPr>
        <w:rFonts w:hint="default"/>
        <w:lang w:val="en-US" w:eastAsia="zh-TW" w:bidi="ar-SA"/>
      </w:rPr>
    </w:lvl>
    <w:lvl w:ilvl="4" w:tplc="3D52D316">
      <w:numFmt w:val="bullet"/>
      <w:lvlText w:val="•"/>
      <w:lvlJc w:val="left"/>
      <w:pPr>
        <w:ind w:left="1904" w:hanging="241"/>
      </w:pPr>
      <w:rPr>
        <w:rFonts w:hint="default"/>
        <w:lang w:val="en-US" w:eastAsia="zh-TW" w:bidi="ar-SA"/>
      </w:rPr>
    </w:lvl>
    <w:lvl w:ilvl="5" w:tplc="AFA61B58">
      <w:numFmt w:val="bullet"/>
      <w:lvlText w:val="•"/>
      <w:lvlJc w:val="left"/>
      <w:pPr>
        <w:ind w:left="2189" w:hanging="241"/>
      </w:pPr>
      <w:rPr>
        <w:rFonts w:hint="default"/>
        <w:lang w:val="en-US" w:eastAsia="zh-TW" w:bidi="ar-SA"/>
      </w:rPr>
    </w:lvl>
    <w:lvl w:ilvl="6" w:tplc="76D8BCCA">
      <w:numFmt w:val="bullet"/>
      <w:lvlText w:val="•"/>
      <w:lvlJc w:val="left"/>
      <w:pPr>
        <w:ind w:left="2473" w:hanging="241"/>
      </w:pPr>
      <w:rPr>
        <w:rFonts w:hint="default"/>
        <w:lang w:val="en-US" w:eastAsia="zh-TW" w:bidi="ar-SA"/>
      </w:rPr>
    </w:lvl>
    <w:lvl w:ilvl="7" w:tplc="20C2F402">
      <w:numFmt w:val="bullet"/>
      <w:lvlText w:val="•"/>
      <w:lvlJc w:val="left"/>
      <w:pPr>
        <w:ind w:left="2758" w:hanging="241"/>
      </w:pPr>
      <w:rPr>
        <w:rFonts w:hint="default"/>
        <w:lang w:val="en-US" w:eastAsia="zh-TW" w:bidi="ar-SA"/>
      </w:rPr>
    </w:lvl>
    <w:lvl w:ilvl="8" w:tplc="9C5E4BAE">
      <w:numFmt w:val="bullet"/>
      <w:lvlText w:val="•"/>
      <w:lvlJc w:val="left"/>
      <w:pPr>
        <w:ind w:left="3043" w:hanging="241"/>
      </w:pPr>
      <w:rPr>
        <w:rFonts w:hint="default"/>
        <w:lang w:val="en-US" w:eastAsia="zh-TW" w:bidi="ar-SA"/>
      </w:rPr>
    </w:lvl>
  </w:abstractNum>
  <w:abstractNum w:abstractNumId="1" w15:restartNumberingAfterBreak="0">
    <w:nsid w:val="0DB643EF"/>
    <w:multiLevelType w:val="hybridMultilevel"/>
    <w:tmpl w:val="CD76C9F4"/>
    <w:lvl w:ilvl="0" w:tplc="0409000F">
      <w:start w:val="1"/>
      <w:numFmt w:val="decimal"/>
      <w:lvlText w:val="%1."/>
      <w:lvlJc w:val="left"/>
      <w:pPr>
        <w:ind w:left="1581" w:hanging="480"/>
      </w:pPr>
    </w:lvl>
    <w:lvl w:ilvl="1" w:tplc="04090019" w:tentative="1">
      <w:start w:val="1"/>
      <w:numFmt w:val="ideographTraditional"/>
      <w:lvlText w:val="%2、"/>
      <w:lvlJc w:val="left"/>
      <w:pPr>
        <w:ind w:left="2061" w:hanging="480"/>
      </w:pPr>
    </w:lvl>
    <w:lvl w:ilvl="2" w:tplc="0409001B" w:tentative="1">
      <w:start w:val="1"/>
      <w:numFmt w:val="lowerRoman"/>
      <w:lvlText w:val="%3."/>
      <w:lvlJc w:val="right"/>
      <w:pPr>
        <w:ind w:left="2541" w:hanging="480"/>
      </w:pPr>
    </w:lvl>
    <w:lvl w:ilvl="3" w:tplc="0409000F" w:tentative="1">
      <w:start w:val="1"/>
      <w:numFmt w:val="decimal"/>
      <w:lvlText w:val="%4."/>
      <w:lvlJc w:val="left"/>
      <w:pPr>
        <w:ind w:left="3021" w:hanging="480"/>
      </w:pPr>
    </w:lvl>
    <w:lvl w:ilvl="4" w:tplc="04090019" w:tentative="1">
      <w:start w:val="1"/>
      <w:numFmt w:val="ideographTraditional"/>
      <w:lvlText w:val="%5、"/>
      <w:lvlJc w:val="left"/>
      <w:pPr>
        <w:ind w:left="3501" w:hanging="480"/>
      </w:pPr>
    </w:lvl>
    <w:lvl w:ilvl="5" w:tplc="0409001B" w:tentative="1">
      <w:start w:val="1"/>
      <w:numFmt w:val="lowerRoman"/>
      <w:lvlText w:val="%6."/>
      <w:lvlJc w:val="right"/>
      <w:pPr>
        <w:ind w:left="3981" w:hanging="480"/>
      </w:pPr>
    </w:lvl>
    <w:lvl w:ilvl="6" w:tplc="0409000F" w:tentative="1">
      <w:start w:val="1"/>
      <w:numFmt w:val="decimal"/>
      <w:lvlText w:val="%7."/>
      <w:lvlJc w:val="left"/>
      <w:pPr>
        <w:ind w:left="4461" w:hanging="480"/>
      </w:pPr>
    </w:lvl>
    <w:lvl w:ilvl="7" w:tplc="04090019" w:tentative="1">
      <w:start w:val="1"/>
      <w:numFmt w:val="ideographTraditional"/>
      <w:lvlText w:val="%8、"/>
      <w:lvlJc w:val="left"/>
      <w:pPr>
        <w:ind w:left="4941" w:hanging="480"/>
      </w:pPr>
    </w:lvl>
    <w:lvl w:ilvl="8" w:tplc="0409001B" w:tentative="1">
      <w:start w:val="1"/>
      <w:numFmt w:val="lowerRoman"/>
      <w:lvlText w:val="%9."/>
      <w:lvlJc w:val="right"/>
      <w:pPr>
        <w:ind w:left="5421" w:hanging="480"/>
      </w:pPr>
    </w:lvl>
  </w:abstractNum>
  <w:abstractNum w:abstractNumId="2" w15:restartNumberingAfterBreak="0">
    <w:nsid w:val="132D5636"/>
    <w:multiLevelType w:val="hybridMultilevel"/>
    <w:tmpl w:val="4F389254"/>
    <w:lvl w:ilvl="0" w:tplc="3B6E5A28">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4372FEA8">
      <w:numFmt w:val="bullet"/>
      <w:lvlText w:val="•"/>
      <w:lvlJc w:val="left"/>
      <w:pPr>
        <w:ind w:left="624" w:hanging="241"/>
      </w:pPr>
      <w:rPr>
        <w:rFonts w:hint="default"/>
        <w:lang w:val="en-US" w:eastAsia="zh-TW" w:bidi="ar-SA"/>
      </w:rPr>
    </w:lvl>
    <w:lvl w:ilvl="2" w:tplc="232A5D1A">
      <w:numFmt w:val="bullet"/>
      <w:lvlText w:val="•"/>
      <w:lvlJc w:val="left"/>
      <w:pPr>
        <w:ind w:left="909" w:hanging="241"/>
      </w:pPr>
      <w:rPr>
        <w:rFonts w:hint="default"/>
        <w:lang w:val="en-US" w:eastAsia="zh-TW" w:bidi="ar-SA"/>
      </w:rPr>
    </w:lvl>
    <w:lvl w:ilvl="3" w:tplc="008E876A">
      <w:numFmt w:val="bullet"/>
      <w:lvlText w:val="•"/>
      <w:lvlJc w:val="left"/>
      <w:pPr>
        <w:ind w:left="1194" w:hanging="241"/>
      </w:pPr>
      <w:rPr>
        <w:rFonts w:hint="default"/>
        <w:lang w:val="en-US" w:eastAsia="zh-TW" w:bidi="ar-SA"/>
      </w:rPr>
    </w:lvl>
    <w:lvl w:ilvl="4" w:tplc="62F6D976">
      <w:numFmt w:val="bullet"/>
      <w:lvlText w:val="•"/>
      <w:lvlJc w:val="left"/>
      <w:pPr>
        <w:ind w:left="1479" w:hanging="241"/>
      </w:pPr>
      <w:rPr>
        <w:rFonts w:hint="default"/>
        <w:lang w:val="en-US" w:eastAsia="zh-TW" w:bidi="ar-SA"/>
      </w:rPr>
    </w:lvl>
    <w:lvl w:ilvl="5" w:tplc="29D8C78C">
      <w:numFmt w:val="bullet"/>
      <w:lvlText w:val="•"/>
      <w:lvlJc w:val="left"/>
      <w:pPr>
        <w:ind w:left="1764" w:hanging="241"/>
      </w:pPr>
      <w:rPr>
        <w:rFonts w:hint="default"/>
        <w:lang w:val="en-US" w:eastAsia="zh-TW" w:bidi="ar-SA"/>
      </w:rPr>
    </w:lvl>
    <w:lvl w:ilvl="6" w:tplc="DA6AD6E6">
      <w:numFmt w:val="bullet"/>
      <w:lvlText w:val="•"/>
      <w:lvlJc w:val="left"/>
      <w:pPr>
        <w:ind w:left="2048" w:hanging="241"/>
      </w:pPr>
      <w:rPr>
        <w:rFonts w:hint="default"/>
        <w:lang w:val="en-US" w:eastAsia="zh-TW" w:bidi="ar-SA"/>
      </w:rPr>
    </w:lvl>
    <w:lvl w:ilvl="7" w:tplc="CF462D70">
      <w:numFmt w:val="bullet"/>
      <w:lvlText w:val="•"/>
      <w:lvlJc w:val="left"/>
      <w:pPr>
        <w:ind w:left="2333" w:hanging="241"/>
      </w:pPr>
      <w:rPr>
        <w:rFonts w:hint="default"/>
        <w:lang w:val="en-US" w:eastAsia="zh-TW" w:bidi="ar-SA"/>
      </w:rPr>
    </w:lvl>
    <w:lvl w:ilvl="8" w:tplc="85F44CBE">
      <w:numFmt w:val="bullet"/>
      <w:lvlText w:val="•"/>
      <w:lvlJc w:val="left"/>
      <w:pPr>
        <w:ind w:left="2618" w:hanging="241"/>
      </w:pPr>
      <w:rPr>
        <w:rFonts w:hint="default"/>
        <w:lang w:val="en-US" w:eastAsia="zh-TW" w:bidi="ar-SA"/>
      </w:rPr>
    </w:lvl>
  </w:abstractNum>
  <w:abstractNum w:abstractNumId="3" w15:restartNumberingAfterBreak="0">
    <w:nsid w:val="1E84558B"/>
    <w:multiLevelType w:val="hybridMultilevel"/>
    <w:tmpl w:val="F7261E30"/>
    <w:lvl w:ilvl="0" w:tplc="73FCF3D8">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6896A806">
      <w:numFmt w:val="bullet"/>
      <w:lvlText w:val="•"/>
      <w:lvlJc w:val="left"/>
      <w:pPr>
        <w:ind w:left="624" w:hanging="241"/>
      </w:pPr>
      <w:rPr>
        <w:rFonts w:hint="default"/>
        <w:lang w:val="en-US" w:eastAsia="zh-TW" w:bidi="ar-SA"/>
      </w:rPr>
    </w:lvl>
    <w:lvl w:ilvl="2" w:tplc="7730C760">
      <w:numFmt w:val="bullet"/>
      <w:lvlText w:val="•"/>
      <w:lvlJc w:val="left"/>
      <w:pPr>
        <w:ind w:left="909" w:hanging="241"/>
      </w:pPr>
      <w:rPr>
        <w:rFonts w:hint="default"/>
        <w:lang w:val="en-US" w:eastAsia="zh-TW" w:bidi="ar-SA"/>
      </w:rPr>
    </w:lvl>
    <w:lvl w:ilvl="3" w:tplc="4F22587A">
      <w:numFmt w:val="bullet"/>
      <w:lvlText w:val="•"/>
      <w:lvlJc w:val="left"/>
      <w:pPr>
        <w:ind w:left="1194" w:hanging="241"/>
      </w:pPr>
      <w:rPr>
        <w:rFonts w:hint="default"/>
        <w:lang w:val="en-US" w:eastAsia="zh-TW" w:bidi="ar-SA"/>
      </w:rPr>
    </w:lvl>
    <w:lvl w:ilvl="4" w:tplc="9EF4A6A8">
      <w:numFmt w:val="bullet"/>
      <w:lvlText w:val="•"/>
      <w:lvlJc w:val="left"/>
      <w:pPr>
        <w:ind w:left="1479" w:hanging="241"/>
      </w:pPr>
      <w:rPr>
        <w:rFonts w:hint="default"/>
        <w:lang w:val="en-US" w:eastAsia="zh-TW" w:bidi="ar-SA"/>
      </w:rPr>
    </w:lvl>
    <w:lvl w:ilvl="5" w:tplc="ED161664">
      <w:numFmt w:val="bullet"/>
      <w:lvlText w:val="•"/>
      <w:lvlJc w:val="left"/>
      <w:pPr>
        <w:ind w:left="1764" w:hanging="241"/>
      </w:pPr>
      <w:rPr>
        <w:rFonts w:hint="default"/>
        <w:lang w:val="en-US" w:eastAsia="zh-TW" w:bidi="ar-SA"/>
      </w:rPr>
    </w:lvl>
    <w:lvl w:ilvl="6" w:tplc="644C3D5C">
      <w:numFmt w:val="bullet"/>
      <w:lvlText w:val="•"/>
      <w:lvlJc w:val="left"/>
      <w:pPr>
        <w:ind w:left="2048" w:hanging="241"/>
      </w:pPr>
      <w:rPr>
        <w:rFonts w:hint="default"/>
        <w:lang w:val="en-US" w:eastAsia="zh-TW" w:bidi="ar-SA"/>
      </w:rPr>
    </w:lvl>
    <w:lvl w:ilvl="7" w:tplc="5D505E34">
      <w:numFmt w:val="bullet"/>
      <w:lvlText w:val="•"/>
      <w:lvlJc w:val="left"/>
      <w:pPr>
        <w:ind w:left="2333" w:hanging="241"/>
      </w:pPr>
      <w:rPr>
        <w:rFonts w:hint="default"/>
        <w:lang w:val="en-US" w:eastAsia="zh-TW" w:bidi="ar-SA"/>
      </w:rPr>
    </w:lvl>
    <w:lvl w:ilvl="8" w:tplc="8F180564">
      <w:numFmt w:val="bullet"/>
      <w:lvlText w:val="•"/>
      <w:lvlJc w:val="left"/>
      <w:pPr>
        <w:ind w:left="2618" w:hanging="241"/>
      </w:pPr>
      <w:rPr>
        <w:rFonts w:hint="default"/>
        <w:lang w:val="en-US" w:eastAsia="zh-TW" w:bidi="ar-SA"/>
      </w:rPr>
    </w:lvl>
  </w:abstractNum>
  <w:abstractNum w:abstractNumId="4" w15:restartNumberingAfterBreak="0">
    <w:nsid w:val="347E7F15"/>
    <w:multiLevelType w:val="hybridMultilevel"/>
    <w:tmpl w:val="1D76B06A"/>
    <w:lvl w:ilvl="0" w:tplc="6C3CD234">
      <w:start w:val="1"/>
      <w:numFmt w:val="decimal"/>
      <w:lvlText w:val="%1."/>
      <w:lvlJc w:val="left"/>
      <w:pPr>
        <w:ind w:left="347" w:hanging="241"/>
      </w:pPr>
      <w:rPr>
        <w:rFonts w:ascii="微軟正黑體" w:eastAsia="微軟正黑體" w:hAnsi="微軟正黑體" w:cs="微軟正黑體" w:hint="default"/>
        <w:b w:val="0"/>
        <w:bCs w:val="0"/>
        <w:i w:val="0"/>
        <w:iCs w:val="0"/>
        <w:spacing w:val="0"/>
        <w:w w:val="86"/>
        <w:sz w:val="22"/>
        <w:szCs w:val="22"/>
        <w:lang w:val="en-US" w:eastAsia="zh-TW" w:bidi="ar-SA"/>
      </w:rPr>
    </w:lvl>
    <w:lvl w:ilvl="1" w:tplc="C85A9B86">
      <w:numFmt w:val="bullet"/>
      <w:lvlText w:val="•"/>
      <w:lvlJc w:val="left"/>
      <w:pPr>
        <w:ind w:left="624" w:hanging="241"/>
      </w:pPr>
      <w:rPr>
        <w:rFonts w:hint="default"/>
        <w:lang w:val="en-US" w:eastAsia="zh-TW" w:bidi="ar-SA"/>
      </w:rPr>
    </w:lvl>
    <w:lvl w:ilvl="2" w:tplc="D0503760">
      <w:numFmt w:val="bullet"/>
      <w:lvlText w:val="•"/>
      <w:lvlJc w:val="left"/>
      <w:pPr>
        <w:ind w:left="909" w:hanging="241"/>
      </w:pPr>
      <w:rPr>
        <w:rFonts w:hint="default"/>
        <w:lang w:val="en-US" w:eastAsia="zh-TW" w:bidi="ar-SA"/>
      </w:rPr>
    </w:lvl>
    <w:lvl w:ilvl="3" w:tplc="EE361C24">
      <w:numFmt w:val="bullet"/>
      <w:lvlText w:val="•"/>
      <w:lvlJc w:val="left"/>
      <w:pPr>
        <w:ind w:left="1194" w:hanging="241"/>
      </w:pPr>
      <w:rPr>
        <w:rFonts w:hint="default"/>
        <w:lang w:val="en-US" w:eastAsia="zh-TW" w:bidi="ar-SA"/>
      </w:rPr>
    </w:lvl>
    <w:lvl w:ilvl="4" w:tplc="00EE2D34">
      <w:numFmt w:val="bullet"/>
      <w:lvlText w:val="•"/>
      <w:lvlJc w:val="left"/>
      <w:pPr>
        <w:ind w:left="1479" w:hanging="241"/>
      </w:pPr>
      <w:rPr>
        <w:rFonts w:hint="default"/>
        <w:lang w:val="en-US" w:eastAsia="zh-TW" w:bidi="ar-SA"/>
      </w:rPr>
    </w:lvl>
    <w:lvl w:ilvl="5" w:tplc="736A119E">
      <w:numFmt w:val="bullet"/>
      <w:lvlText w:val="•"/>
      <w:lvlJc w:val="left"/>
      <w:pPr>
        <w:ind w:left="1764" w:hanging="241"/>
      </w:pPr>
      <w:rPr>
        <w:rFonts w:hint="default"/>
        <w:lang w:val="en-US" w:eastAsia="zh-TW" w:bidi="ar-SA"/>
      </w:rPr>
    </w:lvl>
    <w:lvl w:ilvl="6" w:tplc="551695D2">
      <w:numFmt w:val="bullet"/>
      <w:lvlText w:val="•"/>
      <w:lvlJc w:val="left"/>
      <w:pPr>
        <w:ind w:left="2048" w:hanging="241"/>
      </w:pPr>
      <w:rPr>
        <w:rFonts w:hint="default"/>
        <w:lang w:val="en-US" w:eastAsia="zh-TW" w:bidi="ar-SA"/>
      </w:rPr>
    </w:lvl>
    <w:lvl w:ilvl="7" w:tplc="22884646">
      <w:numFmt w:val="bullet"/>
      <w:lvlText w:val="•"/>
      <w:lvlJc w:val="left"/>
      <w:pPr>
        <w:ind w:left="2333" w:hanging="241"/>
      </w:pPr>
      <w:rPr>
        <w:rFonts w:hint="default"/>
        <w:lang w:val="en-US" w:eastAsia="zh-TW" w:bidi="ar-SA"/>
      </w:rPr>
    </w:lvl>
    <w:lvl w:ilvl="8" w:tplc="4ADE8D5E">
      <w:numFmt w:val="bullet"/>
      <w:lvlText w:val="•"/>
      <w:lvlJc w:val="left"/>
      <w:pPr>
        <w:ind w:left="2618" w:hanging="241"/>
      </w:pPr>
      <w:rPr>
        <w:rFonts w:hint="default"/>
        <w:lang w:val="en-US" w:eastAsia="zh-TW" w:bidi="ar-SA"/>
      </w:rPr>
    </w:lvl>
  </w:abstractNum>
  <w:abstractNum w:abstractNumId="5" w15:restartNumberingAfterBreak="0">
    <w:nsid w:val="3F072029"/>
    <w:multiLevelType w:val="hybridMultilevel"/>
    <w:tmpl w:val="47A601CE"/>
    <w:lvl w:ilvl="0" w:tplc="F432CF68">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471701BB"/>
    <w:multiLevelType w:val="hybridMultilevel"/>
    <w:tmpl w:val="5B146674"/>
    <w:lvl w:ilvl="0" w:tplc="05062DCA">
      <w:start w:val="3"/>
      <w:numFmt w:val="taiwaneseCountingThousand"/>
      <w:lvlText w:val="%1、"/>
      <w:lvlJc w:val="left"/>
      <w:pPr>
        <w:ind w:left="620" w:hanging="48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7" w15:restartNumberingAfterBreak="0">
    <w:nsid w:val="52C76EA3"/>
    <w:multiLevelType w:val="hybridMultilevel"/>
    <w:tmpl w:val="511E4812"/>
    <w:lvl w:ilvl="0" w:tplc="72D82ECA">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4F8E7160">
      <w:numFmt w:val="bullet"/>
      <w:lvlText w:val="•"/>
      <w:lvlJc w:val="left"/>
      <w:pPr>
        <w:ind w:left="624" w:hanging="241"/>
      </w:pPr>
      <w:rPr>
        <w:rFonts w:hint="default"/>
        <w:lang w:val="en-US" w:eastAsia="zh-TW" w:bidi="ar-SA"/>
      </w:rPr>
    </w:lvl>
    <w:lvl w:ilvl="2" w:tplc="003EC124">
      <w:numFmt w:val="bullet"/>
      <w:lvlText w:val="•"/>
      <w:lvlJc w:val="left"/>
      <w:pPr>
        <w:ind w:left="909" w:hanging="241"/>
      </w:pPr>
      <w:rPr>
        <w:rFonts w:hint="default"/>
        <w:lang w:val="en-US" w:eastAsia="zh-TW" w:bidi="ar-SA"/>
      </w:rPr>
    </w:lvl>
    <w:lvl w:ilvl="3" w:tplc="0F603C76">
      <w:numFmt w:val="bullet"/>
      <w:lvlText w:val="•"/>
      <w:lvlJc w:val="left"/>
      <w:pPr>
        <w:ind w:left="1194" w:hanging="241"/>
      </w:pPr>
      <w:rPr>
        <w:rFonts w:hint="default"/>
        <w:lang w:val="en-US" w:eastAsia="zh-TW" w:bidi="ar-SA"/>
      </w:rPr>
    </w:lvl>
    <w:lvl w:ilvl="4" w:tplc="E0801298">
      <w:numFmt w:val="bullet"/>
      <w:lvlText w:val="•"/>
      <w:lvlJc w:val="left"/>
      <w:pPr>
        <w:ind w:left="1479" w:hanging="241"/>
      </w:pPr>
      <w:rPr>
        <w:rFonts w:hint="default"/>
        <w:lang w:val="en-US" w:eastAsia="zh-TW" w:bidi="ar-SA"/>
      </w:rPr>
    </w:lvl>
    <w:lvl w:ilvl="5" w:tplc="AFD0352E">
      <w:numFmt w:val="bullet"/>
      <w:lvlText w:val="•"/>
      <w:lvlJc w:val="left"/>
      <w:pPr>
        <w:ind w:left="1764" w:hanging="241"/>
      </w:pPr>
      <w:rPr>
        <w:rFonts w:hint="default"/>
        <w:lang w:val="en-US" w:eastAsia="zh-TW" w:bidi="ar-SA"/>
      </w:rPr>
    </w:lvl>
    <w:lvl w:ilvl="6" w:tplc="88221428">
      <w:numFmt w:val="bullet"/>
      <w:lvlText w:val="•"/>
      <w:lvlJc w:val="left"/>
      <w:pPr>
        <w:ind w:left="2048" w:hanging="241"/>
      </w:pPr>
      <w:rPr>
        <w:rFonts w:hint="default"/>
        <w:lang w:val="en-US" w:eastAsia="zh-TW" w:bidi="ar-SA"/>
      </w:rPr>
    </w:lvl>
    <w:lvl w:ilvl="7" w:tplc="C03E9056">
      <w:numFmt w:val="bullet"/>
      <w:lvlText w:val="•"/>
      <w:lvlJc w:val="left"/>
      <w:pPr>
        <w:ind w:left="2333" w:hanging="241"/>
      </w:pPr>
      <w:rPr>
        <w:rFonts w:hint="default"/>
        <w:lang w:val="en-US" w:eastAsia="zh-TW" w:bidi="ar-SA"/>
      </w:rPr>
    </w:lvl>
    <w:lvl w:ilvl="8" w:tplc="BD781566">
      <w:numFmt w:val="bullet"/>
      <w:lvlText w:val="•"/>
      <w:lvlJc w:val="left"/>
      <w:pPr>
        <w:ind w:left="2618" w:hanging="241"/>
      </w:pPr>
      <w:rPr>
        <w:rFonts w:hint="default"/>
        <w:lang w:val="en-US" w:eastAsia="zh-TW" w:bidi="ar-SA"/>
      </w:rPr>
    </w:lvl>
  </w:abstractNum>
  <w:abstractNum w:abstractNumId="8" w15:restartNumberingAfterBreak="0">
    <w:nsid w:val="54271956"/>
    <w:multiLevelType w:val="hybridMultilevel"/>
    <w:tmpl w:val="EC0C35E2"/>
    <w:lvl w:ilvl="0" w:tplc="C786FDAA">
      <w:start w:val="1"/>
      <w:numFmt w:val="taiwaneseCountingThousand"/>
      <w:lvlText w:val="%1、"/>
      <w:lvlJc w:val="left"/>
      <w:pPr>
        <w:ind w:left="1581" w:hanging="480"/>
      </w:pPr>
      <w:rPr>
        <w:rFonts w:hint="default"/>
      </w:rPr>
    </w:lvl>
    <w:lvl w:ilvl="1" w:tplc="04090019" w:tentative="1">
      <w:start w:val="1"/>
      <w:numFmt w:val="ideographTraditional"/>
      <w:lvlText w:val="%2、"/>
      <w:lvlJc w:val="left"/>
      <w:pPr>
        <w:ind w:left="2061" w:hanging="480"/>
      </w:pPr>
    </w:lvl>
    <w:lvl w:ilvl="2" w:tplc="0409001B" w:tentative="1">
      <w:start w:val="1"/>
      <w:numFmt w:val="lowerRoman"/>
      <w:lvlText w:val="%3."/>
      <w:lvlJc w:val="right"/>
      <w:pPr>
        <w:ind w:left="2541" w:hanging="480"/>
      </w:pPr>
    </w:lvl>
    <w:lvl w:ilvl="3" w:tplc="0409000F" w:tentative="1">
      <w:start w:val="1"/>
      <w:numFmt w:val="decimal"/>
      <w:lvlText w:val="%4."/>
      <w:lvlJc w:val="left"/>
      <w:pPr>
        <w:ind w:left="3021" w:hanging="480"/>
      </w:pPr>
    </w:lvl>
    <w:lvl w:ilvl="4" w:tplc="04090019" w:tentative="1">
      <w:start w:val="1"/>
      <w:numFmt w:val="ideographTraditional"/>
      <w:lvlText w:val="%5、"/>
      <w:lvlJc w:val="left"/>
      <w:pPr>
        <w:ind w:left="3501" w:hanging="480"/>
      </w:pPr>
    </w:lvl>
    <w:lvl w:ilvl="5" w:tplc="0409001B" w:tentative="1">
      <w:start w:val="1"/>
      <w:numFmt w:val="lowerRoman"/>
      <w:lvlText w:val="%6."/>
      <w:lvlJc w:val="right"/>
      <w:pPr>
        <w:ind w:left="3981" w:hanging="480"/>
      </w:pPr>
    </w:lvl>
    <w:lvl w:ilvl="6" w:tplc="0409000F" w:tentative="1">
      <w:start w:val="1"/>
      <w:numFmt w:val="decimal"/>
      <w:lvlText w:val="%7."/>
      <w:lvlJc w:val="left"/>
      <w:pPr>
        <w:ind w:left="4461" w:hanging="480"/>
      </w:pPr>
    </w:lvl>
    <w:lvl w:ilvl="7" w:tplc="04090019" w:tentative="1">
      <w:start w:val="1"/>
      <w:numFmt w:val="ideographTraditional"/>
      <w:lvlText w:val="%8、"/>
      <w:lvlJc w:val="left"/>
      <w:pPr>
        <w:ind w:left="4941" w:hanging="480"/>
      </w:pPr>
    </w:lvl>
    <w:lvl w:ilvl="8" w:tplc="0409001B" w:tentative="1">
      <w:start w:val="1"/>
      <w:numFmt w:val="lowerRoman"/>
      <w:lvlText w:val="%9."/>
      <w:lvlJc w:val="right"/>
      <w:pPr>
        <w:ind w:left="5421" w:hanging="480"/>
      </w:pPr>
    </w:lvl>
  </w:abstractNum>
  <w:abstractNum w:abstractNumId="9" w15:restartNumberingAfterBreak="0">
    <w:nsid w:val="544514BC"/>
    <w:multiLevelType w:val="hybridMultilevel"/>
    <w:tmpl w:val="4F1447BC"/>
    <w:lvl w:ilvl="0" w:tplc="6D6660E6">
      <w:start w:val="1"/>
      <w:numFmt w:val="decimal"/>
      <w:lvlText w:val="%1."/>
      <w:lvlJc w:val="left"/>
      <w:pPr>
        <w:ind w:left="347" w:hanging="241"/>
      </w:pPr>
      <w:rPr>
        <w:rFonts w:ascii="微軟正黑體" w:eastAsia="微軟正黑體" w:hAnsi="微軟正黑體" w:cs="微軟正黑體" w:hint="default"/>
        <w:b w:val="0"/>
        <w:bCs w:val="0"/>
        <w:i w:val="0"/>
        <w:iCs w:val="0"/>
        <w:spacing w:val="0"/>
        <w:w w:val="86"/>
        <w:sz w:val="22"/>
        <w:szCs w:val="22"/>
        <w:lang w:val="en-US" w:eastAsia="zh-TW" w:bidi="ar-SA"/>
      </w:rPr>
    </w:lvl>
    <w:lvl w:ilvl="1" w:tplc="ED602288">
      <w:numFmt w:val="bullet"/>
      <w:lvlText w:val="•"/>
      <w:lvlJc w:val="left"/>
      <w:pPr>
        <w:ind w:left="624" w:hanging="241"/>
      </w:pPr>
      <w:rPr>
        <w:rFonts w:hint="default"/>
        <w:lang w:val="en-US" w:eastAsia="zh-TW" w:bidi="ar-SA"/>
      </w:rPr>
    </w:lvl>
    <w:lvl w:ilvl="2" w:tplc="1C902E6C">
      <w:numFmt w:val="bullet"/>
      <w:lvlText w:val="•"/>
      <w:lvlJc w:val="left"/>
      <w:pPr>
        <w:ind w:left="909" w:hanging="241"/>
      </w:pPr>
      <w:rPr>
        <w:rFonts w:hint="default"/>
        <w:lang w:val="en-US" w:eastAsia="zh-TW" w:bidi="ar-SA"/>
      </w:rPr>
    </w:lvl>
    <w:lvl w:ilvl="3" w:tplc="3976DEFC">
      <w:numFmt w:val="bullet"/>
      <w:lvlText w:val="•"/>
      <w:lvlJc w:val="left"/>
      <w:pPr>
        <w:ind w:left="1194" w:hanging="241"/>
      </w:pPr>
      <w:rPr>
        <w:rFonts w:hint="default"/>
        <w:lang w:val="en-US" w:eastAsia="zh-TW" w:bidi="ar-SA"/>
      </w:rPr>
    </w:lvl>
    <w:lvl w:ilvl="4" w:tplc="08EED620">
      <w:numFmt w:val="bullet"/>
      <w:lvlText w:val="•"/>
      <w:lvlJc w:val="left"/>
      <w:pPr>
        <w:ind w:left="1479" w:hanging="241"/>
      </w:pPr>
      <w:rPr>
        <w:rFonts w:hint="default"/>
        <w:lang w:val="en-US" w:eastAsia="zh-TW" w:bidi="ar-SA"/>
      </w:rPr>
    </w:lvl>
    <w:lvl w:ilvl="5" w:tplc="23143CEA">
      <w:numFmt w:val="bullet"/>
      <w:lvlText w:val="•"/>
      <w:lvlJc w:val="left"/>
      <w:pPr>
        <w:ind w:left="1764" w:hanging="241"/>
      </w:pPr>
      <w:rPr>
        <w:rFonts w:hint="default"/>
        <w:lang w:val="en-US" w:eastAsia="zh-TW" w:bidi="ar-SA"/>
      </w:rPr>
    </w:lvl>
    <w:lvl w:ilvl="6" w:tplc="5B88CAB6">
      <w:numFmt w:val="bullet"/>
      <w:lvlText w:val="•"/>
      <w:lvlJc w:val="left"/>
      <w:pPr>
        <w:ind w:left="2048" w:hanging="241"/>
      </w:pPr>
      <w:rPr>
        <w:rFonts w:hint="default"/>
        <w:lang w:val="en-US" w:eastAsia="zh-TW" w:bidi="ar-SA"/>
      </w:rPr>
    </w:lvl>
    <w:lvl w:ilvl="7" w:tplc="26DAF972">
      <w:numFmt w:val="bullet"/>
      <w:lvlText w:val="•"/>
      <w:lvlJc w:val="left"/>
      <w:pPr>
        <w:ind w:left="2333" w:hanging="241"/>
      </w:pPr>
      <w:rPr>
        <w:rFonts w:hint="default"/>
        <w:lang w:val="en-US" w:eastAsia="zh-TW" w:bidi="ar-SA"/>
      </w:rPr>
    </w:lvl>
    <w:lvl w:ilvl="8" w:tplc="1FBE429C">
      <w:numFmt w:val="bullet"/>
      <w:lvlText w:val="•"/>
      <w:lvlJc w:val="left"/>
      <w:pPr>
        <w:ind w:left="2618" w:hanging="241"/>
      </w:pPr>
      <w:rPr>
        <w:rFonts w:hint="default"/>
        <w:lang w:val="en-US" w:eastAsia="zh-TW" w:bidi="ar-SA"/>
      </w:rPr>
    </w:lvl>
  </w:abstractNum>
  <w:abstractNum w:abstractNumId="10" w15:restartNumberingAfterBreak="0">
    <w:nsid w:val="56960D25"/>
    <w:multiLevelType w:val="hybridMultilevel"/>
    <w:tmpl w:val="22CC6436"/>
    <w:lvl w:ilvl="0" w:tplc="7F84703C">
      <w:start w:val="3"/>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654253EC"/>
    <w:multiLevelType w:val="hybridMultilevel"/>
    <w:tmpl w:val="7526A168"/>
    <w:lvl w:ilvl="0" w:tplc="C2EC91BC">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48C6245C">
      <w:numFmt w:val="bullet"/>
      <w:lvlText w:val="•"/>
      <w:lvlJc w:val="left"/>
      <w:pPr>
        <w:ind w:left="624" w:hanging="241"/>
      </w:pPr>
      <w:rPr>
        <w:rFonts w:hint="default"/>
        <w:lang w:val="en-US" w:eastAsia="zh-TW" w:bidi="ar-SA"/>
      </w:rPr>
    </w:lvl>
    <w:lvl w:ilvl="2" w:tplc="5B52E69C">
      <w:numFmt w:val="bullet"/>
      <w:lvlText w:val="•"/>
      <w:lvlJc w:val="left"/>
      <w:pPr>
        <w:ind w:left="909" w:hanging="241"/>
      </w:pPr>
      <w:rPr>
        <w:rFonts w:hint="default"/>
        <w:lang w:val="en-US" w:eastAsia="zh-TW" w:bidi="ar-SA"/>
      </w:rPr>
    </w:lvl>
    <w:lvl w:ilvl="3" w:tplc="7A8239B4">
      <w:numFmt w:val="bullet"/>
      <w:lvlText w:val="•"/>
      <w:lvlJc w:val="left"/>
      <w:pPr>
        <w:ind w:left="1194" w:hanging="241"/>
      </w:pPr>
      <w:rPr>
        <w:rFonts w:hint="default"/>
        <w:lang w:val="en-US" w:eastAsia="zh-TW" w:bidi="ar-SA"/>
      </w:rPr>
    </w:lvl>
    <w:lvl w:ilvl="4" w:tplc="0672C036">
      <w:numFmt w:val="bullet"/>
      <w:lvlText w:val="•"/>
      <w:lvlJc w:val="left"/>
      <w:pPr>
        <w:ind w:left="1479" w:hanging="241"/>
      </w:pPr>
      <w:rPr>
        <w:rFonts w:hint="default"/>
        <w:lang w:val="en-US" w:eastAsia="zh-TW" w:bidi="ar-SA"/>
      </w:rPr>
    </w:lvl>
    <w:lvl w:ilvl="5" w:tplc="7EA0594A">
      <w:numFmt w:val="bullet"/>
      <w:lvlText w:val="•"/>
      <w:lvlJc w:val="left"/>
      <w:pPr>
        <w:ind w:left="1764" w:hanging="241"/>
      </w:pPr>
      <w:rPr>
        <w:rFonts w:hint="default"/>
        <w:lang w:val="en-US" w:eastAsia="zh-TW" w:bidi="ar-SA"/>
      </w:rPr>
    </w:lvl>
    <w:lvl w:ilvl="6" w:tplc="DCA8D902">
      <w:numFmt w:val="bullet"/>
      <w:lvlText w:val="•"/>
      <w:lvlJc w:val="left"/>
      <w:pPr>
        <w:ind w:left="2048" w:hanging="241"/>
      </w:pPr>
      <w:rPr>
        <w:rFonts w:hint="default"/>
        <w:lang w:val="en-US" w:eastAsia="zh-TW" w:bidi="ar-SA"/>
      </w:rPr>
    </w:lvl>
    <w:lvl w:ilvl="7" w:tplc="CDB07FE6">
      <w:numFmt w:val="bullet"/>
      <w:lvlText w:val="•"/>
      <w:lvlJc w:val="left"/>
      <w:pPr>
        <w:ind w:left="2333" w:hanging="241"/>
      </w:pPr>
      <w:rPr>
        <w:rFonts w:hint="default"/>
        <w:lang w:val="en-US" w:eastAsia="zh-TW" w:bidi="ar-SA"/>
      </w:rPr>
    </w:lvl>
    <w:lvl w:ilvl="8" w:tplc="070C99CE">
      <w:numFmt w:val="bullet"/>
      <w:lvlText w:val="•"/>
      <w:lvlJc w:val="left"/>
      <w:pPr>
        <w:ind w:left="2618" w:hanging="241"/>
      </w:pPr>
      <w:rPr>
        <w:rFonts w:hint="default"/>
        <w:lang w:val="en-US" w:eastAsia="zh-TW" w:bidi="ar-SA"/>
      </w:rPr>
    </w:lvl>
  </w:abstractNum>
  <w:abstractNum w:abstractNumId="12" w15:restartNumberingAfterBreak="0">
    <w:nsid w:val="6AF452A4"/>
    <w:multiLevelType w:val="hybridMultilevel"/>
    <w:tmpl w:val="3D344DAA"/>
    <w:lvl w:ilvl="0" w:tplc="DB7A7D00">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08E8F132">
      <w:numFmt w:val="bullet"/>
      <w:lvlText w:val="•"/>
      <w:lvlJc w:val="left"/>
      <w:pPr>
        <w:ind w:left="624" w:hanging="241"/>
      </w:pPr>
      <w:rPr>
        <w:rFonts w:hint="default"/>
        <w:lang w:val="en-US" w:eastAsia="zh-TW" w:bidi="ar-SA"/>
      </w:rPr>
    </w:lvl>
    <w:lvl w:ilvl="2" w:tplc="BDECABCC">
      <w:numFmt w:val="bullet"/>
      <w:lvlText w:val="•"/>
      <w:lvlJc w:val="left"/>
      <w:pPr>
        <w:ind w:left="909" w:hanging="241"/>
      </w:pPr>
      <w:rPr>
        <w:rFonts w:hint="default"/>
        <w:lang w:val="en-US" w:eastAsia="zh-TW" w:bidi="ar-SA"/>
      </w:rPr>
    </w:lvl>
    <w:lvl w:ilvl="3" w:tplc="51849DAE">
      <w:numFmt w:val="bullet"/>
      <w:lvlText w:val="•"/>
      <w:lvlJc w:val="left"/>
      <w:pPr>
        <w:ind w:left="1194" w:hanging="241"/>
      </w:pPr>
      <w:rPr>
        <w:rFonts w:hint="default"/>
        <w:lang w:val="en-US" w:eastAsia="zh-TW" w:bidi="ar-SA"/>
      </w:rPr>
    </w:lvl>
    <w:lvl w:ilvl="4" w:tplc="B0B82F0A">
      <w:numFmt w:val="bullet"/>
      <w:lvlText w:val="•"/>
      <w:lvlJc w:val="left"/>
      <w:pPr>
        <w:ind w:left="1479" w:hanging="241"/>
      </w:pPr>
      <w:rPr>
        <w:rFonts w:hint="default"/>
        <w:lang w:val="en-US" w:eastAsia="zh-TW" w:bidi="ar-SA"/>
      </w:rPr>
    </w:lvl>
    <w:lvl w:ilvl="5" w:tplc="21400214">
      <w:numFmt w:val="bullet"/>
      <w:lvlText w:val="•"/>
      <w:lvlJc w:val="left"/>
      <w:pPr>
        <w:ind w:left="1764" w:hanging="241"/>
      </w:pPr>
      <w:rPr>
        <w:rFonts w:hint="default"/>
        <w:lang w:val="en-US" w:eastAsia="zh-TW" w:bidi="ar-SA"/>
      </w:rPr>
    </w:lvl>
    <w:lvl w:ilvl="6" w:tplc="25A0E3C8">
      <w:numFmt w:val="bullet"/>
      <w:lvlText w:val="•"/>
      <w:lvlJc w:val="left"/>
      <w:pPr>
        <w:ind w:left="2048" w:hanging="241"/>
      </w:pPr>
      <w:rPr>
        <w:rFonts w:hint="default"/>
        <w:lang w:val="en-US" w:eastAsia="zh-TW" w:bidi="ar-SA"/>
      </w:rPr>
    </w:lvl>
    <w:lvl w:ilvl="7" w:tplc="286AD76A">
      <w:numFmt w:val="bullet"/>
      <w:lvlText w:val="•"/>
      <w:lvlJc w:val="left"/>
      <w:pPr>
        <w:ind w:left="2333" w:hanging="241"/>
      </w:pPr>
      <w:rPr>
        <w:rFonts w:hint="default"/>
        <w:lang w:val="en-US" w:eastAsia="zh-TW" w:bidi="ar-SA"/>
      </w:rPr>
    </w:lvl>
    <w:lvl w:ilvl="8" w:tplc="A85C5E28">
      <w:numFmt w:val="bullet"/>
      <w:lvlText w:val="•"/>
      <w:lvlJc w:val="left"/>
      <w:pPr>
        <w:ind w:left="2618" w:hanging="241"/>
      </w:pPr>
      <w:rPr>
        <w:rFonts w:hint="default"/>
        <w:lang w:val="en-US" w:eastAsia="zh-TW" w:bidi="ar-SA"/>
      </w:rPr>
    </w:lvl>
  </w:abstractNum>
  <w:abstractNum w:abstractNumId="13" w15:restartNumberingAfterBreak="0">
    <w:nsid w:val="7E6B33C6"/>
    <w:multiLevelType w:val="hybridMultilevel"/>
    <w:tmpl w:val="CC345F00"/>
    <w:lvl w:ilvl="0" w:tplc="E7A68822">
      <w:start w:val="1"/>
      <w:numFmt w:val="decimal"/>
      <w:lvlText w:val="%1."/>
      <w:lvlJc w:val="left"/>
      <w:pPr>
        <w:ind w:left="347"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1" w:tplc="1E2CD01C">
      <w:numFmt w:val="bullet"/>
      <w:lvlText w:val="•"/>
      <w:lvlJc w:val="left"/>
      <w:pPr>
        <w:ind w:left="624" w:hanging="241"/>
      </w:pPr>
      <w:rPr>
        <w:rFonts w:hint="default"/>
        <w:lang w:val="en-US" w:eastAsia="zh-TW" w:bidi="ar-SA"/>
      </w:rPr>
    </w:lvl>
    <w:lvl w:ilvl="2" w:tplc="7846A898">
      <w:numFmt w:val="bullet"/>
      <w:lvlText w:val="•"/>
      <w:lvlJc w:val="left"/>
      <w:pPr>
        <w:ind w:left="909" w:hanging="241"/>
      </w:pPr>
      <w:rPr>
        <w:rFonts w:hint="default"/>
        <w:lang w:val="en-US" w:eastAsia="zh-TW" w:bidi="ar-SA"/>
      </w:rPr>
    </w:lvl>
    <w:lvl w:ilvl="3" w:tplc="7D26AFB8">
      <w:numFmt w:val="bullet"/>
      <w:lvlText w:val="•"/>
      <w:lvlJc w:val="left"/>
      <w:pPr>
        <w:ind w:left="1194" w:hanging="241"/>
      </w:pPr>
      <w:rPr>
        <w:rFonts w:hint="default"/>
        <w:lang w:val="en-US" w:eastAsia="zh-TW" w:bidi="ar-SA"/>
      </w:rPr>
    </w:lvl>
    <w:lvl w:ilvl="4" w:tplc="DB944DF6">
      <w:numFmt w:val="bullet"/>
      <w:lvlText w:val="•"/>
      <w:lvlJc w:val="left"/>
      <w:pPr>
        <w:ind w:left="1479" w:hanging="241"/>
      </w:pPr>
      <w:rPr>
        <w:rFonts w:hint="default"/>
        <w:lang w:val="en-US" w:eastAsia="zh-TW" w:bidi="ar-SA"/>
      </w:rPr>
    </w:lvl>
    <w:lvl w:ilvl="5" w:tplc="6AAE2C36">
      <w:numFmt w:val="bullet"/>
      <w:lvlText w:val="•"/>
      <w:lvlJc w:val="left"/>
      <w:pPr>
        <w:ind w:left="1764" w:hanging="241"/>
      </w:pPr>
      <w:rPr>
        <w:rFonts w:hint="default"/>
        <w:lang w:val="en-US" w:eastAsia="zh-TW" w:bidi="ar-SA"/>
      </w:rPr>
    </w:lvl>
    <w:lvl w:ilvl="6" w:tplc="7C02BBD4">
      <w:numFmt w:val="bullet"/>
      <w:lvlText w:val="•"/>
      <w:lvlJc w:val="left"/>
      <w:pPr>
        <w:ind w:left="2048" w:hanging="241"/>
      </w:pPr>
      <w:rPr>
        <w:rFonts w:hint="default"/>
        <w:lang w:val="en-US" w:eastAsia="zh-TW" w:bidi="ar-SA"/>
      </w:rPr>
    </w:lvl>
    <w:lvl w:ilvl="7" w:tplc="3FF0292A">
      <w:numFmt w:val="bullet"/>
      <w:lvlText w:val="•"/>
      <w:lvlJc w:val="left"/>
      <w:pPr>
        <w:ind w:left="2333" w:hanging="241"/>
      </w:pPr>
      <w:rPr>
        <w:rFonts w:hint="default"/>
        <w:lang w:val="en-US" w:eastAsia="zh-TW" w:bidi="ar-SA"/>
      </w:rPr>
    </w:lvl>
    <w:lvl w:ilvl="8" w:tplc="8C4E2754">
      <w:numFmt w:val="bullet"/>
      <w:lvlText w:val="•"/>
      <w:lvlJc w:val="left"/>
      <w:pPr>
        <w:ind w:left="2618" w:hanging="241"/>
      </w:pPr>
      <w:rPr>
        <w:rFonts w:hint="default"/>
        <w:lang w:val="en-US" w:eastAsia="zh-TW" w:bidi="ar-SA"/>
      </w:rPr>
    </w:lvl>
  </w:abstractNum>
  <w:num w:numId="1">
    <w:abstractNumId w:val="3"/>
  </w:num>
  <w:num w:numId="2">
    <w:abstractNumId w:val="2"/>
  </w:num>
  <w:num w:numId="3">
    <w:abstractNumId w:val="4"/>
  </w:num>
  <w:num w:numId="4">
    <w:abstractNumId w:val="11"/>
  </w:num>
  <w:num w:numId="5">
    <w:abstractNumId w:val="13"/>
  </w:num>
  <w:num w:numId="6">
    <w:abstractNumId w:val="0"/>
  </w:num>
  <w:num w:numId="7">
    <w:abstractNumId w:val="12"/>
  </w:num>
  <w:num w:numId="8">
    <w:abstractNumId w:val="9"/>
  </w:num>
  <w:num w:numId="9">
    <w:abstractNumId w:val="7"/>
  </w:num>
  <w:num w:numId="10">
    <w:abstractNumId w:val="1"/>
  </w:num>
  <w:num w:numId="11">
    <w:abstractNumId w:val="8"/>
  </w:num>
  <w:num w:numId="12">
    <w:abstractNumId w:val="6"/>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F9F"/>
    <w:rsid w:val="000827C2"/>
    <w:rsid w:val="001404F3"/>
    <w:rsid w:val="0021733E"/>
    <w:rsid w:val="00295831"/>
    <w:rsid w:val="002B471C"/>
    <w:rsid w:val="003538BA"/>
    <w:rsid w:val="003E0018"/>
    <w:rsid w:val="004237FD"/>
    <w:rsid w:val="004479D7"/>
    <w:rsid w:val="00485B4E"/>
    <w:rsid w:val="004C705A"/>
    <w:rsid w:val="00550CA3"/>
    <w:rsid w:val="005A0B56"/>
    <w:rsid w:val="005E5C4A"/>
    <w:rsid w:val="006C1982"/>
    <w:rsid w:val="00741BB6"/>
    <w:rsid w:val="0074571B"/>
    <w:rsid w:val="007A58C8"/>
    <w:rsid w:val="00882C78"/>
    <w:rsid w:val="008D5DC3"/>
    <w:rsid w:val="009B1555"/>
    <w:rsid w:val="009D3F9F"/>
    <w:rsid w:val="009F24C9"/>
    <w:rsid w:val="00A3553D"/>
    <w:rsid w:val="00AE54A9"/>
    <w:rsid w:val="00B36B9D"/>
    <w:rsid w:val="00BA347F"/>
    <w:rsid w:val="00C320AF"/>
    <w:rsid w:val="00C362C5"/>
    <w:rsid w:val="00CC25E6"/>
    <w:rsid w:val="00CF33E0"/>
    <w:rsid w:val="00D517F5"/>
    <w:rsid w:val="00E0583A"/>
    <w:rsid w:val="00E13501"/>
    <w:rsid w:val="00E47317"/>
    <w:rsid w:val="00F241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3DBF0"/>
  <w15:docId w15:val="{D463500B-7009-445A-BB6B-C20C6DEB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1"/>
    </w:pPr>
    <w:rPr>
      <w:sz w:val="24"/>
      <w:szCs w:val="24"/>
      <w:u w:val="single" w:color="000000"/>
    </w:rPr>
  </w:style>
  <w:style w:type="paragraph" w:styleId="a4">
    <w:name w:val="List Paragraph"/>
    <w:basedOn w:val="a"/>
    <w:uiPriority w:val="1"/>
    <w:qFormat/>
  </w:style>
  <w:style w:type="paragraph" w:customStyle="1" w:styleId="TableParagraph">
    <w:name w:val="Table Paragraph"/>
    <w:basedOn w:val="a"/>
    <w:uiPriority w:val="1"/>
    <w:qFormat/>
    <w:pPr>
      <w:ind w:left="1068"/>
      <w:jc w:val="both"/>
    </w:pPr>
  </w:style>
  <w:style w:type="paragraph" w:styleId="a5">
    <w:name w:val="header"/>
    <w:basedOn w:val="a"/>
    <w:link w:val="a6"/>
    <w:uiPriority w:val="99"/>
    <w:unhideWhenUsed/>
    <w:rsid w:val="00741BB6"/>
    <w:pPr>
      <w:tabs>
        <w:tab w:val="center" w:pos="4153"/>
        <w:tab w:val="right" w:pos="8306"/>
      </w:tabs>
      <w:snapToGrid w:val="0"/>
    </w:pPr>
    <w:rPr>
      <w:sz w:val="20"/>
      <w:szCs w:val="20"/>
    </w:rPr>
  </w:style>
  <w:style w:type="character" w:customStyle="1" w:styleId="a6">
    <w:name w:val="頁首 字元"/>
    <w:basedOn w:val="a0"/>
    <w:link w:val="a5"/>
    <w:uiPriority w:val="99"/>
    <w:rsid w:val="00741BB6"/>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741BB6"/>
    <w:pPr>
      <w:tabs>
        <w:tab w:val="center" w:pos="4153"/>
        <w:tab w:val="right" w:pos="8306"/>
      </w:tabs>
      <w:snapToGrid w:val="0"/>
    </w:pPr>
    <w:rPr>
      <w:sz w:val="20"/>
      <w:szCs w:val="20"/>
    </w:rPr>
  </w:style>
  <w:style w:type="character" w:customStyle="1" w:styleId="a8">
    <w:name w:val="頁尾 字元"/>
    <w:basedOn w:val="a0"/>
    <w:link w:val="a7"/>
    <w:uiPriority w:val="99"/>
    <w:rsid w:val="00741BB6"/>
    <w:rPr>
      <w:rFonts w:ascii="微軟正黑體" w:eastAsia="微軟正黑體" w:hAnsi="微軟正黑體" w:cs="微軟正黑體"/>
      <w:sz w:val="20"/>
      <w:szCs w:val="20"/>
      <w:lang w:eastAsia="zh-TW"/>
    </w:rPr>
  </w:style>
  <w:style w:type="paragraph" w:styleId="a9">
    <w:name w:val="No Spacing"/>
    <w:uiPriority w:val="1"/>
    <w:qFormat/>
    <w:rsid w:val="00CC25E6"/>
    <w:rPr>
      <w:rFonts w:ascii="微軟正黑體" w:eastAsia="微軟正黑體" w:hAnsi="微軟正黑體" w:cs="微軟正黑體"/>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266</Words>
  <Characters>1521</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user-pc85</dc:creator>
  <cp:lastModifiedBy>User</cp:lastModifiedBy>
  <cp:revision>3</cp:revision>
  <cp:lastPrinted>2025-10-13T02:37:00Z</cp:lastPrinted>
  <dcterms:created xsi:type="dcterms:W3CDTF">2025-12-04T07:49:00Z</dcterms:created>
  <dcterms:modified xsi:type="dcterms:W3CDTF">2025-12-04T08:15:00Z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Microsoft® Word 2016</vt:lpwstr>
  </property>
  <property fmtid="{D5CDD505-2E9C-101B-9397-08002B2CF9AE}" pid="4" name="LastSaved">
    <vt:filetime>2025-10-13T00:00:00Z</vt:filetime>
  </property>
  <property fmtid="{D5CDD505-2E9C-101B-9397-08002B2CF9AE}" pid="5" name="Producer">
    <vt:lpwstr>Microsoft® Word 2016</vt:lpwstr>
  </property>
</Properties>
</file>